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pPr>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15DC275C" w:rsidR="00E42FF3" w:rsidRPr="006F014C" w:rsidRDefault="00EC2356" w:rsidP="00E42FF3">
      <w:pPr>
        <w:pStyle w:val="Notedebasdepage1"/>
        <w:tabs>
          <w:tab w:val="left" w:pos="0"/>
        </w:tabs>
        <w:spacing w:after="40"/>
        <w:jc w:val="center"/>
        <w:rPr>
          <w:rFonts w:ascii="Arial Narrow" w:hAnsi="Arial Narrow"/>
          <w:color w:val="2F5496" w:themeColor="accent5" w:themeShade="BF"/>
          <w:sz w:val="48"/>
          <w:szCs w:val="48"/>
        </w:rPr>
      </w:pPr>
      <w:r w:rsidRPr="006F014C">
        <w:rPr>
          <w:rFonts w:ascii="Arial Narrow" w:hAnsi="Arial Narrow"/>
          <w:color w:val="2F5496" w:themeColor="accent5" w:themeShade="BF"/>
          <w:sz w:val="48"/>
          <w:szCs w:val="48"/>
        </w:rPr>
        <w:t>CAHIER DES CLAUSES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2199401F" w14:textId="29271AA9" w:rsidR="00E42FF3" w:rsidRPr="00546FE0" w:rsidRDefault="00567708" w:rsidP="00567708">
      <w:pPr>
        <w:jc w:val="center"/>
        <w:rPr>
          <w:rFonts w:ascii="Arial Narrow" w:hAnsi="Arial Narrow"/>
          <w:sz w:val="28"/>
          <w:szCs w:val="28"/>
        </w:rPr>
      </w:pPr>
      <w:r w:rsidRPr="00543222">
        <w:rPr>
          <w:rFonts w:ascii="Arial Narrow" w:hAnsi="Arial Narrow"/>
          <w:sz w:val="28"/>
          <w:szCs w:val="28"/>
        </w:rPr>
        <w:t xml:space="preserve">Fourniture de pièces détachées de mobilier de marque </w:t>
      </w:r>
      <w:r>
        <w:rPr>
          <w:rFonts w:ascii="Arial Narrow" w:hAnsi="Arial Narrow"/>
          <w:sz w:val="28"/>
          <w:szCs w:val="28"/>
        </w:rPr>
        <w:t>USM</w:t>
      </w:r>
      <w:r w:rsidRPr="00543222">
        <w:rPr>
          <w:rFonts w:ascii="Arial Narrow" w:hAnsi="Arial Narrow"/>
          <w:sz w:val="28"/>
          <w:szCs w:val="28"/>
        </w:rPr>
        <w:t xml:space="preserve"> ou équivalent</w:t>
      </w:r>
      <w:r>
        <w:rPr>
          <w:rFonts w:ascii="Arial Narrow" w:hAnsi="Arial Narrow"/>
          <w:sz w:val="28"/>
          <w:szCs w:val="28"/>
        </w:rPr>
        <w:t xml:space="preserve"> compatible</w:t>
      </w:r>
      <w:r w:rsidRPr="00543222">
        <w:rPr>
          <w:rFonts w:ascii="Arial Narrow" w:hAnsi="Arial Narrow"/>
          <w:sz w:val="28"/>
          <w:szCs w:val="28"/>
        </w:rPr>
        <w:t xml:space="preserve"> et mobilier de bureaux de marque </w:t>
      </w:r>
      <w:r>
        <w:rPr>
          <w:rFonts w:ascii="Arial Narrow" w:hAnsi="Arial Narrow"/>
          <w:sz w:val="28"/>
          <w:szCs w:val="28"/>
        </w:rPr>
        <w:t>USM</w:t>
      </w:r>
      <w:r w:rsidRPr="00543222">
        <w:rPr>
          <w:rFonts w:ascii="Arial Narrow" w:hAnsi="Arial Narrow"/>
          <w:sz w:val="28"/>
          <w:szCs w:val="28"/>
        </w:rPr>
        <w:t xml:space="preserve"> ou équivalent</w:t>
      </w:r>
      <w:r>
        <w:rPr>
          <w:rFonts w:ascii="Arial Narrow" w:hAnsi="Arial Narrow"/>
          <w:sz w:val="28"/>
          <w:szCs w:val="28"/>
        </w:rPr>
        <w:t xml:space="preserve"> compatible</w:t>
      </w:r>
      <w:r w:rsidRPr="00543222">
        <w:rPr>
          <w:rFonts w:ascii="Arial Narrow" w:hAnsi="Arial Narrow"/>
          <w:sz w:val="28"/>
          <w:szCs w:val="28"/>
        </w:rPr>
        <w:t xml:space="preserve"> </w:t>
      </w:r>
    </w:p>
    <w:p w14:paraId="0F3D9944" w14:textId="2D881366" w:rsidR="00A02B17" w:rsidRPr="006F014C" w:rsidRDefault="006F014C" w:rsidP="006F014C">
      <w:pPr>
        <w:pStyle w:val="En-tte"/>
        <w:tabs>
          <w:tab w:val="clear" w:pos="4536"/>
          <w:tab w:val="clear" w:pos="9072"/>
        </w:tabs>
        <w:spacing w:after="160" w:line="259" w:lineRule="auto"/>
        <w:jc w:val="center"/>
        <w:rPr>
          <w:rFonts w:ascii="Arial Narrow" w:hAnsi="Arial Narrow"/>
          <w:sz w:val="28"/>
          <w:szCs w:val="28"/>
        </w:rPr>
      </w:pPr>
      <w:r w:rsidRPr="006F014C">
        <w:rPr>
          <w:rFonts w:ascii="Arial Narrow" w:hAnsi="Arial Narrow"/>
          <w:sz w:val="28"/>
          <w:szCs w:val="28"/>
        </w:rPr>
        <w:t>N°</w:t>
      </w:r>
      <w:r w:rsidR="00567708">
        <w:rPr>
          <w:rFonts w:ascii="Arial Narrow" w:hAnsi="Arial Narrow"/>
          <w:sz w:val="28"/>
          <w:szCs w:val="28"/>
        </w:rPr>
        <w:t>2026-002</w:t>
      </w: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189210B7"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6F92DAC" w14:textId="6B3E5112" w:rsidR="00E42FF3" w:rsidRPr="00546FE0" w:rsidRDefault="00E42FF3" w:rsidP="00E42FF3">
      <w:pPr>
        <w:rPr>
          <w:rFonts w:ascii="Arial Narrow" w:hAnsi="Arial Narrow"/>
        </w:rPr>
      </w:pPr>
    </w:p>
    <w:p w14:paraId="505A12A6" w14:textId="77777777" w:rsidR="00E42FF3" w:rsidRPr="00546FE0" w:rsidRDefault="00E42FF3" w:rsidP="00E42FF3">
      <w:pPr>
        <w:pStyle w:val="En-tte"/>
        <w:tabs>
          <w:tab w:val="clear" w:pos="4536"/>
          <w:tab w:val="clear" w:pos="9072"/>
        </w:tabs>
        <w:spacing w:after="160" w:line="259" w:lineRule="auto"/>
        <w:rPr>
          <w:rFonts w:ascii="Arial Narrow" w:hAnsi="Arial Narrow"/>
          <w:sz w:val="24"/>
          <w:szCs w:val="24"/>
        </w:rPr>
      </w:pP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55B6D4CC"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567708">
                  <w:rPr>
                    <w:rFonts w:ascii="Arial Narrow" w:hAnsi="Arial Narrow"/>
                    <w:sz w:val="22"/>
                    <w:szCs w:val="22"/>
                  </w:rPr>
                  <w:t>Fournitures</w:t>
                </w:r>
              </w:sdtContent>
            </w:sdt>
          </w:p>
          <w:p w14:paraId="4CA1EB62" w14:textId="1B798D1D" w:rsidR="0081396B" w:rsidRPr="00546FE0" w:rsidRDefault="00567708" w:rsidP="00E42FF3">
            <w:pPr>
              <w:tabs>
                <w:tab w:val="left" w:pos="5880"/>
              </w:tabs>
              <w:spacing w:after="120"/>
              <w:rPr>
                <w:rFonts w:ascii="Arial Narrow" w:hAnsi="Arial Narrow"/>
              </w:rPr>
            </w:pPr>
            <w:r>
              <w:rPr>
                <w:rFonts w:ascii="Arial Narrow" w:hAnsi="Arial Narrow"/>
              </w:rPr>
              <w:t>Application du CCAG-FCS</w:t>
            </w:r>
          </w:p>
          <w:p w14:paraId="7ACFE896" w14:textId="4F2F3E8F"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567708">
                  <w:rPr>
                    <w:rFonts w:ascii="Arial Narrow" w:hAnsi="Arial Narrow"/>
                  </w:rPr>
                  <w:t>- Procédure d’appel d’offres ouvert en application des dispositions de l’article L. 2124-2, du 1° de l’article R. 2124-2 et des articles R. 2161-2 à R. 2161-5 du code de la commande publique</w:t>
                </w:r>
              </w:sdtContent>
            </w:sdt>
          </w:p>
          <w:p w14:paraId="151AC878" w14:textId="4EAAED02"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567708">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752D5F55" w14:textId="71DB36AF" w:rsidR="009A4895" w:rsidRPr="00161470" w:rsidRDefault="009A4895" w:rsidP="009A4895">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 </w:t>
      </w:r>
      <w:r w:rsidRPr="00161470">
        <w:rPr>
          <w:rFonts w:ascii="Arial Narrow" w:hAnsi="Arial Narrow"/>
        </w:rPr>
        <w:t>présent marché a pour objet la fourniture de pièces détachées de mobilier de marque USM ou équivalent</w:t>
      </w:r>
      <w:r>
        <w:rPr>
          <w:rFonts w:ascii="Arial Narrow" w:hAnsi="Arial Narrow"/>
        </w:rPr>
        <w:t xml:space="preserve"> compatible</w:t>
      </w:r>
      <w:r w:rsidRPr="00161470">
        <w:rPr>
          <w:rFonts w:ascii="Arial Narrow" w:hAnsi="Arial Narrow"/>
        </w:rPr>
        <w:t xml:space="preserve"> et de mobilier modulaire de bureaux de marque USM ou équivalent </w:t>
      </w:r>
      <w:r>
        <w:rPr>
          <w:rFonts w:ascii="Arial Narrow" w:hAnsi="Arial Narrow"/>
        </w:rPr>
        <w:t xml:space="preserve">compatible </w:t>
      </w:r>
      <w:r w:rsidRPr="00161470">
        <w:rPr>
          <w:rFonts w:ascii="Arial Narrow" w:hAnsi="Arial Narrow"/>
        </w:rPr>
        <w:t>pour divers services de l’</w:t>
      </w:r>
      <w:r w:rsidR="00677535">
        <w:rPr>
          <w:rFonts w:ascii="Arial Narrow" w:hAnsi="Arial Narrow"/>
        </w:rPr>
        <w:t>EPMO-VGE</w:t>
      </w:r>
      <w:r w:rsidRPr="00161470">
        <w:rPr>
          <w:rFonts w:ascii="Arial Narrow" w:hAnsi="Arial Narrow"/>
        </w:rPr>
        <w:t>.</w:t>
      </w:r>
    </w:p>
    <w:p w14:paraId="70BB8C77" w14:textId="77777777" w:rsidR="0006022E" w:rsidRPr="00546FE0" w:rsidRDefault="0006022E" w:rsidP="007221BF">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36D42CDE" w14:textId="5A649626" w:rsidR="000D0217" w:rsidRDefault="0006022E" w:rsidP="00D40E3A">
      <w:pPr>
        <w:pStyle w:val="En-tte"/>
        <w:tabs>
          <w:tab w:val="clear" w:pos="4536"/>
          <w:tab w:val="clear" w:pos="9072"/>
        </w:tabs>
        <w:spacing w:after="240" w:line="360" w:lineRule="auto"/>
        <w:jc w:val="both"/>
        <w:rPr>
          <w:rFonts w:ascii="Arial Narrow" w:hAnsi="Arial Narrow"/>
        </w:rPr>
      </w:pPr>
      <w:r w:rsidRPr="00546FE0">
        <w:rPr>
          <w:rFonts w:ascii="Arial Narrow" w:hAnsi="Arial Narrow"/>
        </w:rPr>
        <w:t>Les prestations du présent marché sont les suivantes :</w:t>
      </w:r>
    </w:p>
    <w:p w14:paraId="63C16A0E" w14:textId="77777777" w:rsidR="00D40E3A" w:rsidRDefault="00D40E3A" w:rsidP="00D40E3A">
      <w:pPr>
        <w:pStyle w:val="En-tte"/>
        <w:spacing w:after="240" w:line="360" w:lineRule="auto"/>
        <w:jc w:val="both"/>
        <w:rPr>
          <w:rFonts w:ascii="Arial Narrow" w:hAnsi="Arial Narrow"/>
          <w:b/>
        </w:rPr>
      </w:pPr>
      <w:r w:rsidRPr="00450EA0">
        <w:rPr>
          <w:rFonts w:ascii="Arial Narrow" w:hAnsi="Arial Narrow"/>
          <w:b/>
        </w:rPr>
        <w:t xml:space="preserve">2.1. </w:t>
      </w:r>
      <w:r>
        <w:rPr>
          <w:rFonts w:ascii="Arial Narrow" w:hAnsi="Arial Narrow"/>
          <w:b/>
        </w:rPr>
        <w:t>Généralités</w:t>
      </w:r>
    </w:p>
    <w:p w14:paraId="0E0E949F" w14:textId="3898A467" w:rsidR="00D40E3A" w:rsidRDefault="00D40E3A" w:rsidP="00D40E3A">
      <w:pPr>
        <w:pStyle w:val="En-tte"/>
        <w:spacing w:after="240" w:line="360" w:lineRule="auto"/>
        <w:jc w:val="both"/>
        <w:rPr>
          <w:rFonts w:ascii="Arial Narrow" w:hAnsi="Arial Narrow"/>
        </w:rPr>
      </w:pPr>
      <w:r w:rsidRPr="00161470">
        <w:rPr>
          <w:rFonts w:ascii="Arial Narrow" w:hAnsi="Arial Narrow"/>
        </w:rPr>
        <w:t>Le mobilier ainsi que les pièces détachées doivent</w:t>
      </w:r>
      <w:r>
        <w:rPr>
          <w:rFonts w:ascii="Arial Narrow" w:hAnsi="Arial Narrow"/>
        </w:rPr>
        <w:t xml:space="preserve"> être élégants, design, fonctionnels, </w:t>
      </w:r>
      <w:r w:rsidRPr="00161470">
        <w:rPr>
          <w:rFonts w:ascii="Arial Narrow" w:hAnsi="Arial Narrow"/>
        </w:rPr>
        <w:t>modulables</w:t>
      </w:r>
      <w:r>
        <w:rPr>
          <w:rFonts w:ascii="Arial Narrow" w:hAnsi="Arial Narrow"/>
        </w:rPr>
        <w:t>, durables</w:t>
      </w:r>
      <w:r w:rsidRPr="00161470">
        <w:rPr>
          <w:rFonts w:ascii="Arial Narrow" w:hAnsi="Arial Narrow"/>
        </w:rPr>
        <w:t xml:space="preserve"> et compatibles avec le mobilier de l’</w:t>
      </w:r>
      <w:r w:rsidR="00677535">
        <w:rPr>
          <w:rFonts w:ascii="Arial Narrow" w:hAnsi="Arial Narrow"/>
        </w:rPr>
        <w:t>EPMO-VGE</w:t>
      </w:r>
      <w:r w:rsidRPr="00161470">
        <w:rPr>
          <w:rFonts w:ascii="Arial Narrow" w:hAnsi="Arial Narrow"/>
        </w:rPr>
        <w:t xml:space="preserve">. </w:t>
      </w:r>
    </w:p>
    <w:p w14:paraId="60686310" w14:textId="4547761F" w:rsidR="00D40E3A" w:rsidRPr="00161470" w:rsidRDefault="00D40E3A" w:rsidP="00D40E3A">
      <w:pPr>
        <w:pStyle w:val="En-tte"/>
        <w:spacing w:after="240" w:line="360" w:lineRule="auto"/>
        <w:jc w:val="both"/>
        <w:rPr>
          <w:rFonts w:ascii="Arial Narrow" w:hAnsi="Arial Narrow"/>
        </w:rPr>
      </w:pPr>
      <w:r w:rsidRPr="00161470">
        <w:rPr>
          <w:rFonts w:ascii="Arial Narrow" w:hAnsi="Arial Narrow"/>
        </w:rPr>
        <w:t xml:space="preserve">Ils doivent pouvoir être </w:t>
      </w:r>
      <w:r>
        <w:rPr>
          <w:rFonts w:ascii="Arial Narrow" w:hAnsi="Arial Narrow"/>
        </w:rPr>
        <w:t>modulables autant que de besoin, à savoir pouvoir être reconfigurés, avec ajout et suppression de modules</w:t>
      </w:r>
      <w:r w:rsidRPr="00161470">
        <w:rPr>
          <w:rFonts w:ascii="Arial Narrow" w:hAnsi="Arial Narrow"/>
        </w:rPr>
        <w:t xml:space="preserve"> selon les besoins de l’</w:t>
      </w:r>
      <w:r w:rsidR="00677535">
        <w:rPr>
          <w:rFonts w:ascii="Arial Narrow" w:hAnsi="Arial Narrow"/>
        </w:rPr>
        <w:t>EPMO-VGE</w:t>
      </w:r>
      <w:r w:rsidRPr="00161470">
        <w:rPr>
          <w:rFonts w:ascii="Arial Narrow" w:hAnsi="Arial Narrow"/>
        </w:rPr>
        <w:t xml:space="preserve">, </w:t>
      </w:r>
      <w:r>
        <w:rPr>
          <w:rFonts w:ascii="Arial Narrow" w:hAnsi="Arial Narrow"/>
        </w:rPr>
        <w:t xml:space="preserve">et </w:t>
      </w:r>
      <w:r w:rsidRPr="00161470">
        <w:rPr>
          <w:rFonts w:ascii="Arial Narrow" w:hAnsi="Arial Narrow"/>
        </w:rPr>
        <w:t>montés en interne par les agents qualifiés.</w:t>
      </w:r>
    </w:p>
    <w:p w14:paraId="1FAD4BB5" w14:textId="5B5DB922" w:rsidR="00D40E3A" w:rsidRPr="00161470" w:rsidRDefault="00D40E3A" w:rsidP="00D40E3A">
      <w:pPr>
        <w:pStyle w:val="En-tte"/>
        <w:spacing w:after="240" w:line="360" w:lineRule="auto"/>
        <w:jc w:val="both"/>
        <w:rPr>
          <w:rFonts w:ascii="Arial Narrow" w:hAnsi="Arial Narrow"/>
        </w:rPr>
      </w:pPr>
      <w:r w:rsidRPr="00161470">
        <w:rPr>
          <w:rFonts w:ascii="Arial Narrow" w:hAnsi="Arial Narrow"/>
        </w:rPr>
        <w:t xml:space="preserve">La fabrication des mobiliers doit être </w:t>
      </w:r>
      <w:r>
        <w:rPr>
          <w:rFonts w:ascii="Arial Narrow" w:hAnsi="Arial Narrow"/>
        </w:rPr>
        <w:t xml:space="preserve">de qualité, fiable et </w:t>
      </w:r>
      <w:r w:rsidRPr="00161470">
        <w:rPr>
          <w:rFonts w:ascii="Arial Narrow" w:hAnsi="Arial Narrow"/>
        </w:rPr>
        <w:t>robuste. Les mob</w:t>
      </w:r>
      <w:r w:rsidR="00D67AE2">
        <w:rPr>
          <w:rFonts w:ascii="Arial Narrow" w:hAnsi="Arial Narrow"/>
        </w:rPr>
        <w:t>iliers devront être exempts d’a</w:t>
      </w:r>
      <w:r w:rsidRPr="00161470">
        <w:rPr>
          <w:rFonts w:ascii="Arial Narrow" w:hAnsi="Arial Narrow"/>
        </w:rPr>
        <w:t>rêtes, d’angles coupants et de bardes d’usinage.</w:t>
      </w:r>
    </w:p>
    <w:p w14:paraId="563E3200" w14:textId="77777777" w:rsidR="00D40E3A" w:rsidRPr="00161470" w:rsidRDefault="00D40E3A" w:rsidP="00D40E3A">
      <w:pPr>
        <w:pStyle w:val="En-tte"/>
        <w:spacing w:after="240" w:line="360" w:lineRule="auto"/>
        <w:jc w:val="both"/>
        <w:rPr>
          <w:rFonts w:ascii="Arial Narrow" w:hAnsi="Arial Narrow"/>
        </w:rPr>
      </w:pPr>
      <w:r w:rsidRPr="00161470">
        <w:rPr>
          <w:rFonts w:ascii="Arial Narrow" w:hAnsi="Arial Narrow"/>
        </w:rPr>
        <w:t>Les surfaces en contact avec le sol seront suffisantes pour éviter le poinçonnement des revêtements de sol et assurer une stabilité suffisante dans les conditions normales d’utilisation. Les assemblages seront réalisés de manière à assurer une rigidité, une solidité et une indéformabilité suffisantes dans les conditions normales d’utilisation.</w:t>
      </w:r>
    </w:p>
    <w:p w14:paraId="2B10FC46" w14:textId="77777777" w:rsidR="00D40E3A" w:rsidRDefault="00D40E3A" w:rsidP="00D40E3A">
      <w:pPr>
        <w:pStyle w:val="En-tte"/>
        <w:spacing w:after="240" w:line="360" w:lineRule="auto"/>
        <w:jc w:val="both"/>
        <w:rPr>
          <w:rFonts w:ascii="Arial Narrow" w:hAnsi="Arial Narrow"/>
        </w:rPr>
      </w:pPr>
      <w:r w:rsidRPr="00161470">
        <w:rPr>
          <w:rFonts w:ascii="Arial Narrow" w:hAnsi="Arial Narrow"/>
        </w:rPr>
        <w:t>La durée de garantie est de 12 mois</w:t>
      </w:r>
      <w:r>
        <w:rPr>
          <w:rFonts w:ascii="Arial Narrow" w:hAnsi="Arial Narrow"/>
        </w:rPr>
        <w:t xml:space="preserve"> minimum, le titulaire peut proposer une durée supplémentaire.</w:t>
      </w:r>
    </w:p>
    <w:p w14:paraId="44A784BA" w14:textId="329E5091" w:rsidR="00D40E3A" w:rsidRPr="00D67AE2" w:rsidRDefault="00D40E3A" w:rsidP="00D67AE2">
      <w:pPr>
        <w:spacing w:after="240" w:line="360" w:lineRule="auto"/>
        <w:jc w:val="both"/>
        <w:rPr>
          <w:rFonts w:ascii="Arial Narrow" w:hAnsi="Arial Narrow" w:cs="Arial"/>
        </w:rPr>
      </w:pPr>
      <w:r w:rsidRPr="004C1482">
        <w:rPr>
          <w:rFonts w:ascii="Arial Narrow" w:hAnsi="Arial Narrow" w:cs="Arial"/>
          <w:b/>
          <w:bCs/>
          <w:i/>
          <w:iCs/>
        </w:rPr>
        <w:t>Normes</w:t>
      </w:r>
      <w:r>
        <w:rPr>
          <w:rFonts w:ascii="Arial Narrow" w:hAnsi="Arial Narrow" w:cs="Arial"/>
          <w:b/>
          <w:bCs/>
          <w:i/>
          <w:iCs/>
        </w:rPr>
        <w:t xml:space="preserve"> : </w:t>
      </w:r>
      <w:r w:rsidRPr="00F44C2F">
        <w:rPr>
          <w:rFonts w:ascii="Arial Narrow" w:hAnsi="Arial Narrow" w:cs="Arial"/>
        </w:rPr>
        <w:t>Les fournitures doivent être conformes aux stipulations du marché et aux prescriptions de l'ensemble des normes françaises homologuées ou à toute norme européenne équivalente.</w:t>
      </w:r>
    </w:p>
    <w:p w14:paraId="699BA251" w14:textId="77777777" w:rsidR="00D40E3A" w:rsidRPr="00161470" w:rsidRDefault="00D40E3A" w:rsidP="00D67AE2">
      <w:pPr>
        <w:pStyle w:val="En-tte"/>
        <w:spacing w:after="240" w:line="360" w:lineRule="auto"/>
        <w:jc w:val="both"/>
        <w:rPr>
          <w:rFonts w:ascii="Arial Narrow" w:hAnsi="Arial Narrow"/>
          <w:b/>
        </w:rPr>
      </w:pPr>
      <w:r w:rsidRPr="00161470">
        <w:rPr>
          <w:rFonts w:ascii="Arial Narrow" w:hAnsi="Arial Narrow"/>
          <w:b/>
        </w:rPr>
        <w:t xml:space="preserve">2.2 </w:t>
      </w:r>
      <w:r>
        <w:rPr>
          <w:rFonts w:ascii="Arial Narrow" w:hAnsi="Arial Narrow"/>
          <w:b/>
        </w:rPr>
        <w:t>M</w:t>
      </w:r>
      <w:r w:rsidRPr="00161470">
        <w:rPr>
          <w:rFonts w:ascii="Arial Narrow" w:hAnsi="Arial Narrow"/>
          <w:b/>
        </w:rPr>
        <w:t>atériaux</w:t>
      </w:r>
    </w:p>
    <w:p w14:paraId="12AEF9F6" w14:textId="5424DFA7"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 xml:space="preserve">Les </w:t>
      </w:r>
      <w:r>
        <w:rPr>
          <w:rFonts w:ascii="Arial Narrow" w:hAnsi="Arial Narrow"/>
        </w:rPr>
        <w:t>pièces ou modules</w:t>
      </w:r>
      <w:r w:rsidRPr="00161470">
        <w:rPr>
          <w:rFonts w:ascii="Arial Narrow" w:hAnsi="Arial Narrow"/>
        </w:rPr>
        <w:t xml:space="preserve"> métalliques</w:t>
      </w:r>
      <w:r>
        <w:rPr>
          <w:rFonts w:ascii="Arial Narrow" w:hAnsi="Arial Narrow"/>
        </w:rPr>
        <w:t xml:space="preserve">/pièces en plastique </w:t>
      </w:r>
      <w:r w:rsidR="00D67AE2">
        <w:rPr>
          <w:rFonts w:ascii="Arial Narrow" w:hAnsi="Arial Narrow"/>
        </w:rPr>
        <w:t>(</w:t>
      </w:r>
      <w:r>
        <w:rPr>
          <w:rFonts w:ascii="Arial Narrow" w:hAnsi="Arial Narrow"/>
        </w:rPr>
        <w:t>ou autre</w:t>
      </w:r>
      <w:r w:rsidR="00D67AE2">
        <w:rPr>
          <w:rFonts w:ascii="Arial Narrow" w:hAnsi="Arial Narrow"/>
        </w:rPr>
        <w:t>)</w:t>
      </w:r>
      <w:r w:rsidRPr="00161470">
        <w:rPr>
          <w:rFonts w:ascii="Arial Narrow" w:hAnsi="Arial Narrow"/>
        </w:rPr>
        <w:t xml:space="preserve"> utilisés seront </w:t>
      </w:r>
      <w:r>
        <w:rPr>
          <w:rFonts w:ascii="Arial Narrow" w:hAnsi="Arial Narrow"/>
        </w:rPr>
        <w:t xml:space="preserve">de qualité supérieure </w:t>
      </w:r>
      <w:r w:rsidR="00D67AE2">
        <w:rPr>
          <w:rFonts w:ascii="Arial Narrow" w:hAnsi="Arial Narrow"/>
        </w:rPr>
        <w:t xml:space="preserve">et </w:t>
      </w:r>
      <w:r w:rsidRPr="00161470">
        <w:rPr>
          <w:rFonts w:ascii="Arial Narrow" w:hAnsi="Arial Narrow"/>
        </w:rPr>
        <w:t>protégés contre l’oxydation et la corrosion. La visserie doit être inoxydable, soit par nature du matériau, soit en raison du traitement de protection des matériaux contre la corrosion</w:t>
      </w:r>
      <w:r>
        <w:rPr>
          <w:rFonts w:ascii="Arial Narrow" w:hAnsi="Arial Narrow"/>
        </w:rPr>
        <w:t xml:space="preserve"> ainsi que les tubes en acier chromé</w:t>
      </w:r>
      <w:r w:rsidRPr="00161470">
        <w:rPr>
          <w:rFonts w:ascii="Arial Narrow" w:hAnsi="Arial Narrow"/>
        </w:rPr>
        <w:t>.</w:t>
      </w:r>
    </w:p>
    <w:p w14:paraId="5DB8017F" w14:textId="56A5A092" w:rsidR="00D40E3A" w:rsidRDefault="00D40E3A" w:rsidP="00D67AE2">
      <w:pPr>
        <w:pStyle w:val="En-tte"/>
        <w:spacing w:after="240" w:line="360" w:lineRule="auto"/>
        <w:jc w:val="both"/>
        <w:rPr>
          <w:rFonts w:ascii="Arial Narrow" w:hAnsi="Arial Narrow"/>
        </w:rPr>
      </w:pPr>
      <w:r w:rsidRPr="00161470">
        <w:rPr>
          <w:rFonts w:ascii="Arial Narrow" w:hAnsi="Arial Narrow"/>
        </w:rPr>
        <w:t>Les revêtements stra</w:t>
      </w:r>
      <w:r w:rsidR="00D67AE2">
        <w:rPr>
          <w:rFonts w:ascii="Arial Narrow" w:hAnsi="Arial Narrow"/>
        </w:rPr>
        <w:t>tifiés ou autre</w:t>
      </w:r>
      <w:r w:rsidRPr="00161470">
        <w:rPr>
          <w:rFonts w:ascii="Arial Narrow" w:hAnsi="Arial Narrow"/>
        </w:rPr>
        <w:t xml:space="preserve"> doivent résister aux variations de température et d’humidité ainsi qu’au vieillissement. </w:t>
      </w:r>
      <w:r w:rsidRPr="00450EA0">
        <w:rPr>
          <w:rFonts w:ascii="Arial Narrow" w:hAnsi="Arial Narrow"/>
        </w:rPr>
        <w:t xml:space="preserve">Le titulaire devra tenir compte de l’évolution des technologies pour être en mesure de fournir </w:t>
      </w:r>
      <w:r>
        <w:rPr>
          <w:rFonts w:ascii="Arial Narrow" w:hAnsi="Arial Narrow"/>
        </w:rPr>
        <w:t>des matériaux de très grande qualité.</w:t>
      </w:r>
    </w:p>
    <w:p w14:paraId="5FD59DCF" w14:textId="77777777" w:rsidR="00D40E3A" w:rsidRPr="00161470" w:rsidRDefault="00D40E3A" w:rsidP="00D67AE2">
      <w:pPr>
        <w:pStyle w:val="En-tte"/>
        <w:spacing w:after="240" w:line="360" w:lineRule="auto"/>
        <w:jc w:val="both"/>
        <w:rPr>
          <w:rFonts w:ascii="Arial Narrow" w:hAnsi="Arial Narrow"/>
          <w:b/>
        </w:rPr>
      </w:pPr>
      <w:r>
        <w:rPr>
          <w:rFonts w:ascii="Arial Narrow" w:hAnsi="Arial Narrow"/>
          <w:b/>
        </w:rPr>
        <w:lastRenderedPageBreak/>
        <w:t>2</w:t>
      </w:r>
      <w:r w:rsidRPr="00161470">
        <w:rPr>
          <w:rFonts w:ascii="Arial Narrow" w:hAnsi="Arial Narrow"/>
          <w:b/>
        </w:rPr>
        <w:t>.</w:t>
      </w:r>
      <w:r>
        <w:rPr>
          <w:rFonts w:ascii="Arial Narrow" w:hAnsi="Arial Narrow"/>
          <w:b/>
        </w:rPr>
        <w:t>3</w:t>
      </w:r>
      <w:r w:rsidRPr="00161470">
        <w:rPr>
          <w:rFonts w:ascii="Arial Narrow" w:hAnsi="Arial Narrow"/>
          <w:b/>
        </w:rPr>
        <w:t xml:space="preserve"> Conditions de livraison</w:t>
      </w:r>
    </w:p>
    <w:p w14:paraId="2113ED23" w14:textId="77777777"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Le service à contacter est le Service des moyens généraux.</w:t>
      </w:r>
    </w:p>
    <w:p w14:paraId="75BA90E9" w14:textId="77777777" w:rsidR="007E1E2F" w:rsidRDefault="00BE6110" w:rsidP="007E1E2F">
      <w:pPr>
        <w:pStyle w:val="En-tte"/>
        <w:spacing w:after="240" w:line="360" w:lineRule="auto"/>
        <w:jc w:val="both"/>
        <w:rPr>
          <w:rFonts w:ascii="Arial Narrow" w:hAnsi="Arial Narrow"/>
        </w:rPr>
      </w:pPr>
      <w:r w:rsidRPr="00BE6110">
        <w:rPr>
          <w:rFonts w:ascii="Arial Narrow" w:hAnsi="Arial Narrow"/>
        </w:rPr>
        <w:t xml:space="preserve">Les mobiliers et les pièces détachées </w:t>
      </w:r>
      <w:r w:rsidR="00D40E3A" w:rsidRPr="00BE6110">
        <w:rPr>
          <w:rFonts w:ascii="Arial Narrow" w:hAnsi="Arial Narrow"/>
        </w:rPr>
        <w:t>doivent</w:t>
      </w:r>
      <w:r w:rsidR="00D40E3A" w:rsidRPr="00161470">
        <w:rPr>
          <w:rFonts w:ascii="Arial Narrow" w:hAnsi="Arial Narrow"/>
        </w:rPr>
        <w:t xml:space="preserve"> être livrés</w:t>
      </w:r>
      <w:r w:rsidR="007E1E2F">
        <w:rPr>
          <w:rFonts w:ascii="Arial Narrow" w:hAnsi="Arial Narrow"/>
        </w:rPr>
        <w:t> :</w:t>
      </w:r>
    </w:p>
    <w:p w14:paraId="1CEF3F4B" w14:textId="64F713AC" w:rsidR="00D40E3A" w:rsidRPr="00CB2A83" w:rsidRDefault="007E1E2F" w:rsidP="007E1E2F">
      <w:pPr>
        <w:pStyle w:val="En-tte"/>
        <w:spacing w:after="240" w:line="360" w:lineRule="auto"/>
        <w:jc w:val="both"/>
        <w:rPr>
          <w:rFonts w:ascii="Arial Narrow" w:hAnsi="Arial Narrow"/>
        </w:rPr>
      </w:pPr>
      <w:r>
        <w:rPr>
          <w:rFonts w:ascii="Arial Narrow" w:hAnsi="Arial Narrow"/>
        </w:rPr>
        <w:t>Au</w:t>
      </w:r>
      <w:r w:rsidR="00D40E3A" w:rsidRPr="00161470">
        <w:rPr>
          <w:rFonts w:ascii="Arial Narrow" w:hAnsi="Arial Narrow"/>
        </w:rPr>
        <w:t xml:space="preserve"> musée d’Orsay</w:t>
      </w:r>
      <w:r w:rsidR="00D40E3A">
        <w:rPr>
          <w:rFonts w:ascii="Arial Narrow" w:hAnsi="Arial Narrow"/>
        </w:rPr>
        <w:t xml:space="preserve">, </w:t>
      </w:r>
      <w:r w:rsidR="00BE6110" w:rsidRPr="00BE6110">
        <w:rPr>
          <w:rFonts w:ascii="Arial Narrow" w:hAnsi="Arial Narrow"/>
        </w:rPr>
        <w:t>du lundi au jeudi de 9 à 17h et le vendredi de 9h à 16h</w:t>
      </w:r>
      <w:r w:rsidR="00BE6110" w:rsidRPr="00161470">
        <w:rPr>
          <w:rFonts w:ascii="Arial Narrow" w:hAnsi="Arial Narrow"/>
        </w:rPr>
        <w:t xml:space="preserve"> </w:t>
      </w:r>
      <w:r w:rsidR="00D40E3A" w:rsidRPr="00161470">
        <w:rPr>
          <w:rFonts w:ascii="Arial Narrow" w:hAnsi="Arial Narrow"/>
        </w:rPr>
        <w:t xml:space="preserve"> – 62 rue de Lille – Paris 7ème, par l’accès </w:t>
      </w:r>
      <w:r w:rsidR="00D40E3A">
        <w:rPr>
          <w:rFonts w:ascii="Arial Narrow" w:hAnsi="Arial Narrow"/>
        </w:rPr>
        <w:t>aire de livraison</w:t>
      </w:r>
      <w:r w:rsidR="00D40E3A" w:rsidRPr="00161470">
        <w:rPr>
          <w:rFonts w:ascii="Arial Narrow" w:hAnsi="Arial Narrow"/>
        </w:rPr>
        <w:t xml:space="preserve"> en fonction des horaires du magasin en charge des </w:t>
      </w:r>
      <w:r w:rsidR="00BE6110">
        <w:rPr>
          <w:rFonts w:ascii="Arial Narrow" w:hAnsi="Arial Narrow"/>
        </w:rPr>
        <w:t>livraisons.</w:t>
      </w:r>
    </w:p>
    <w:p w14:paraId="215BE196" w14:textId="77777777"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Toute livraison qui se fera en dehors de ces plages horaires sera obligatoirement refusée.</w:t>
      </w:r>
    </w:p>
    <w:p w14:paraId="5CE9F9F4" w14:textId="77777777"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Le titulaire devra communiquer 75 heures à l’avance la date de livraison ainsi que l’immatriculation du véhicule.</w:t>
      </w:r>
    </w:p>
    <w:p w14:paraId="1726E3E7" w14:textId="77777777"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Les camions de livraison pour le musée d’Orsay devront impérativement respecter la hauteur maximum de 3,50m, tout camion supérieur à cette hauteur sera automatiquement refusé.</w:t>
      </w:r>
    </w:p>
    <w:p w14:paraId="4A01DBBA" w14:textId="52CEB07F" w:rsidR="00D40E3A" w:rsidRPr="00BE6110" w:rsidRDefault="00D40E3A" w:rsidP="00D67AE2">
      <w:pPr>
        <w:pStyle w:val="En-tte"/>
        <w:spacing w:after="240" w:line="360" w:lineRule="auto"/>
        <w:jc w:val="both"/>
        <w:rPr>
          <w:rFonts w:ascii="Arial Narrow" w:hAnsi="Arial Narrow"/>
        </w:rPr>
      </w:pPr>
      <w:r w:rsidRPr="00161470">
        <w:rPr>
          <w:rFonts w:ascii="Arial Narrow" w:hAnsi="Arial Narrow"/>
        </w:rPr>
        <w:t xml:space="preserve">Le titulaire est réputé connaître toutes les difficultés éventuelles de manutention que peut occasionner l’installation </w:t>
      </w:r>
      <w:r w:rsidRPr="00BE6110">
        <w:rPr>
          <w:rFonts w:ascii="Arial Narrow" w:hAnsi="Arial Narrow"/>
        </w:rPr>
        <w:t xml:space="preserve">des matériels dans les locaux précités. </w:t>
      </w:r>
    </w:p>
    <w:p w14:paraId="57F82800" w14:textId="77777777" w:rsidR="00BE6110" w:rsidRPr="00161470" w:rsidRDefault="00BE6110" w:rsidP="00BE6110">
      <w:pPr>
        <w:pStyle w:val="En-tte"/>
        <w:spacing w:line="360" w:lineRule="auto"/>
        <w:jc w:val="both"/>
        <w:rPr>
          <w:rFonts w:ascii="Arial Narrow" w:hAnsi="Arial Narrow"/>
        </w:rPr>
      </w:pPr>
      <w:r w:rsidRPr="00BE6110">
        <w:rPr>
          <w:rFonts w:ascii="Arial Narrow" w:hAnsi="Arial Narrow"/>
        </w:rPr>
        <w:t>Plus spécifiquement, à partir de 2027, des livraisons pourront être demandées pour le Centre de ressources et de recherches Daniel Marchesseau –</w:t>
      </w:r>
      <w:r w:rsidRPr="00BE6110">
        <w:t xml:space="preserve"> </w:t>
      </w:r>
      <w:r w:rsidRPr="00BE6110">
        <w:rPr>
          <w:rFonts w:ascii="Arial Narrow" w:hAnsi="Arial Narrow"/>
        </w:rPr>
        <w:t>29 quai Voltaire-  Paris 7</w:t>
      </w:r>
      <w:r w:rsidRPr="00BE6110">
        <w:rPr>
          <w:rFonts w:ascii="Arial Narrow" w:hAnsi="Arial Narrow"/>
          <w:vertAlign w:val="superscript"/>
        </w:rPr>
        <w:t>ème.</w:t>
      </w:r>
      <w:r>
        <w:rPr>
          <w:rFonts w:ascii="Arial Narrow" w:hAnsi="Arial Narrow"/>
          <w:vertAlign w:val="superscript"/>
        </w:rPr>
        <w:t xml:space="preserve"> </w:t>
      </w:r>
    </w:p>
    <w:p w14:paraId="5E55D545" w14:textId="77777777" w:rsidR="00BE6110" w:rsidRPr="00161470" w:rsidRDefault="00BE6110" w:rsidP="00BE6110">
      <w:pPr>
        <w:pStyle w:val="En-tte"/>
        <w:spacing w:line="360" w:lineRule="auto"/>
        <w:jc w:val="both"/>
        <w:rPr>
          <w:rFonts w:ascii="Arial Narrow" w:hAnsi="Arial Narrow"/>
        </w:rPr>
      </w:pPr>
    </w:p>
    <w:p w14:paraId="44573AFF" w14:textId="77777777" w:rsidR="00D40E3A" w:rsidRPr="00161470" w:rsidRDefault="00D40E3A" w:rsidP="00D67AE2">
      <w:pPr>
        <w:pStyle w:val="En-tte"/>
        <w:spacing w:after="240" w:line="360" w:lineRule="auto"/>
        <w:jc w:val="both"/>
        <w:rPr>
          <w:rFonts w:ascii="Arial Narrow" w:hAnsi="Arial Narrow"/>
          <w:b/>
        </w:rPr>
      </w:pPr>
      <w:r>
        <w:rPr>
          <w:rFonts w:ascii="Arial Narrow" w:hAnsi="Arial Narrow"/>
          <w:b/>
        </w:rPr>
        <w:t>2.4</w:t>
      </w:r>
      <w:r w:rsidRPr="00161470">
        <w:rPr>
          <w:rFonts w:ascii="Arial Narrow" w:hAnsi="Arial Narrow"/>
          <w:b/>
        </w:rPr>
        <w:t xml:space="preserve"> Engagement de délai</w:t>
      </w:r>
    </w:p>
    <w:p w14:paraId="617F2CF7" w14:textId="77777777" w:rsidR="00D40E3A" w:rsidRPr="00161470" w:rsidRDefault="00D40E3A" w:rsidP="00D67AE2">
      <w:pPr>
        <w:spacing w:after="40" w:line="360" w:lineRule="auto"/>
        <w:jc w:val="both"/>
        <w:rPr>
          <w:rFonts w:ascii="Arial Narrow" w:hAnsi="Arial Narrow"/>
        </w:rPr>
      </w:pPr>
      <w:r w:rsidRPr="00161470">
        <w:rPr>
          <w:rFonts w:ascii="Arial Narrow" w:hAnsi="Arial Narrow"/>
        </w:rPr>
        <w:t>Les délais lient le titulaire sur la durée totale du marché :</w:t>
      </w:r>
    </w:p>
    <w:p w14:paraId="66ECE1E2" w14:textId="77777777" w:rsidR="00D40E3A" w:rsidRPr="00161470" w:rsidRDefault="00D40E3A" w:rsidP="00D67AE2">
      <w:pPr>
        <w:spacing w:after="40" w:line="360" w:lineRule="auto"/>
        <w:jc w:val="both"/>
        <w:rPr>
          <w:rFonts w:ascii="Arial Narrow" w:hAnsi="Arial Narrow"/>
        </w:rPr>
      </w:pPr>
    </w:p>
    <w:tbl>
      <w:tblPr>
        <w:tblStyle w:val="Grilledutableau2"/>
        <w:tblW w:w="0" w:type="auto"/>
        <w:tblLook w:val="04A0" w:firstRow="1" w:lastRow="0" w:firstColumn="1" w:lastColumn="0" w:noHBand="0" w:noVBand="1"/>
      </w:tblPr>
      <w:tblGrid>
        <w:gridCol w:w="4376"/>
        <w:gridCol w:w="4686"/>
      </w:tblGrid>
      <w:tr w:rsidR="00D40E3A" w:rsidRPr="00161470" w14:paraId="7C3451F5" w14:textId="77777777" w:rsidTr="00625BB4">
        <w:tc>
          <w:tcPr>
            <w:tcW w:w="5239" w:type="dxa"/>
          </w:tcPr>
          <w:p w14:paraId="28A2995C" w14:textId="77777777" w:rsidR="00D40E3A" w:rsidRPr="00161470" w:rsidRDefault="00D40E3A" w:rsidP="00D67AE2">
            <w:pPr>
              <w:spacing w:after="40" w:line="360" w:lineRule="auto"/>
              <w:jc w:val="both"/>
              <w:rPr>
                <w:rFonts w:ascii="Arial Narrow" w:hAnsi="Arial Narrow"/>
              </w:rPr>
            </w:pPr>
            <w:r w:rsidRPr="00161470">
              <w:rPr>
                <w:rFonts w:ascii="Arial Narrow" w:hAnsi="Arial Narrow"/>
              </w:rPr>
              <w:t>Descriptif</w:t>
            </w:r>
          </w:p>
        </w:tc>
        <w:tc>
          <w:tcPr>
            <w:tcW w:w="5239" w:type="dxa"/>
          </w:tcPr>
          <w:p w14:paraId="00E21460" w14:textId="77777777" w:rsidR="00D40E3A" w:rsidRPr="00161470" w:rsidRDefault="00D40E3A" w:rsidP="00D67AE2">
            <w:pPr>
              <w:spacing w:after="40" w:line="360" w:lineRule="auto"/>
              <w:jc w:val="both"/>
              <w:rPr>
                <w:rFonts w:ascii="Arial Narrow" w:hAnsi="Arial Narrow"/>
              </w:rPr>
            </w:pPr>
            <w:r w:rsidRPr="00161470">
              <w:rPr>
                <w:rFonts w:ascii="Arial Narrow" w:hAnsi="Arial Narrow"/>
              </w:rPr>
              <w:t>Délai de livraison à compter de l’émission du bon de commande (jours ouvrés)</w:t>
            </w:r>
          </w:p>
        </w:tc>
      </w:tr>
      <w:tr w:rsidR="00D40E3A" w:rsidRPr="00161470" w14:paraId="6FACA1F4" w14:textId="77777777" w:rsidTr="00D67AE2">
        <w:tc>
          <w:tcPr>
            <w:tcW w:w="5239" w:type="dxa"/>
          </w:tcPr>
          <w:p w14:paraId="7E390ED9" w14:textId="77777777" w:rsidR="00D40E3A" w:rsidRPr="00161470" w:rsidRDefault="00D40E3A" w:rsidP="00D67AE2">
            <w:pPr>
              <w:spacing w:after="40" w:line="360" w:lineRule="auto"/>
              <w:rPr>
                <w:rFonts w:ascii="Arial Narrow" w:hAnsi="Arial Narrow"/>
              </w:rPr>
            </w:pPr>
            <w:r w:rsidRPr="00161470">
              <w:rPr>
                <w:rFonts w:ascii="Arial Narrow" w:hAnsi="Arial Narrow"/>
              </w:rPr>
              <w:t>Fourniture de pièces détachées de mobilier de marque USM ou équivalent</w:t>
            </w:r>
            <w:r>
              <w:rPr>
                <w:rFonts w:ascii="Arial Narrow" w:hAnsi="Arial Narrow"/>
              </w:rPr>
              <w:t xml:space="preserve"> compatible</w:t>
            </w:r>
            <w:r w:rsidRPr="00161470">
              <w:rPr>
                <w:rFonts w:ascii="Arial Narrow" w:hAnsi="Arial Narrow"/>
              </w:rPr>
              <w:t>.</w:t>
            </w:r>
          </w:p>
        </w:tc>
        <w:tc>
          <w:tcPr>
            <w:tcW w:w="5239" w:type="dxa"/>
          </w:tcPr>
          <w:p w14:paraId="6A4EE4CE" w14:textId="77777777" w:rsidR="00D40E3A" w:rsidRPr="00D67AE2" w:rsidRDefault="00D40E3A" w:rsidP="00D67AE2">
            <w:pPr>
              <w:pStyle w:val="En-tte"/>
              <w:tabs>
                <w:tab w:val="clear" w:pos="4536"/>
                <w:tab w:val="clear" w:pos="9072"/>
              </w:tabs>
              <w:spacing w:before="120" w:after="40" w:line="360" w:lineRule="auto"/>
              <w:rPr>
                <w:rFonts w:ascii="Arial Narrow" w:hAnsi="Arial Narrow"/>
              </w:rPr>
            </w:pPr>
            <w:r w:rsidRPr="00D67AE2">
              <w:rPr>
                <w:rFonts w:ascii="Arial Narrow" w:hAnsi="Arial Narrow"/>
              </w:rPr>
              <w:t>……………………………….(A compléter par le candidat)</w:t>
            </w:r>
          </w:p>
        </w:tc>
      </w:tr>
      <w:tr w:rsidR="00D40E3A" w:rsidRPr="00161470" w14:paraId="13E88384" w14:textId="77777777" w:rsidTr="00D67AE2">
        <w:tc>
          <w:tcPr>
            <w:tcW w:w="5239" w:type="dxa"/>
          </w:tcPr>
          <w:p w14:paraId="4CCDF5CA" w14:textId="77777777" w:rsidR="00D40E3A" w:rsidRPr="00161470" w:rsidRDefault="00D40E3A" w:rsidP="00D67AE2">
            <w:pPr>
              <w:spacing w:after="40" w:line="360" w:lineRule="auto"/>
              <w:rPr>
                <w:rFonts w:ascii="Arial Narrow" w:hAnsi="Arial Narrow"/>
              </w:rPr>
            </w:pPr>
            <w:r w:rsidRPr="00161470">
              <w:rPr>
                <w:rFonts w:ascii="Arial Narrow" w:hAnsi="Arial Narrow"/>
              </w:rPr>
              <w:t>Fourniture, livraison et montage de mobilier modulaire de bureaux de marque USM ou équivalent</w:t>
            </w:r>
            <w:r>
              <w:rPr>
                <w:rFonts w:ascii="Arial Narrow" w:hAnsi="Arial Narrow"/>
              </w:rPr>
              <w:t xml:space="preserve"> compatible</w:t>
            </w:r>
            <w:r w:rsidRPr="00161470">
              <w:rPr>
                <w:rFonts w:ascii="Arial Narrow" w:hAnsi="Arial Narrow"/>
              </w:rPr>
              <w:t>.</w:t>
            </w:r>
          </w:p>
        </w:tc>
        <w:tc>
          <w:tcPr>
            <w:tcW w:w="5239" w:type="dxa"/>
          </w:tcPr>
          <w:p w14:paraId="09B8DC4F" w14:textId="77777777" w:rsidR="00D40E3A" w:rsidRPr="00161470" w:rsidRDefault="00D40E3A" w:rsidP="00D67AE2">
            <w:pPr>
              <w:spacing w:before="120" w:after="40" w:line="360" w:lineRule="auto"/>
              <w:rPr>
                <w:rFonts w:ascii="Arial Narrow" w:hAnsi="Arial Narrow"/>
              </w:rPr>
            </w:pPr>
            <w:r w:rsidRPr="00161470">
              <w:rPr>
                <w:rFonts w:ascii="Arial Narrow" w:hAnsi="Arial Narrow"/>
              </w:rPr>
              <w:t>……………………………….(A compléter par le candidat)</w:t>
            </w:r>
          </w:p>
        </w:tc>
      </w:tr>
    </w:tbl>
    <w:p w14:paraId="5A0A1700" w14:textId="77777777" w:rsidR="00D40E3A" w:rsidRPr="00161470" w:rsidRDefault="00D40E3A" w:rsidP="00D67AE2">
      <w:pPr>
        <w:spacing w:after="40" w:line="360" w:lineRule="auto"/>
        <w:jc w:val="both"/>
        <w:rPr>
          <w:rFonts w:ascii="Arial Narrow" w:hAnsi="Arial Narrow"/>
        </w:rPr>
      </w:pPr>
    </w:p>
    <w:p w14:paraId="50212FBE" w14:textId="77777777" w:rsidR="00D40E3A" w:rsidRPr="00161470" w:rsidRDefault="00D40E3A" w:rsidP="00D67AE2">
      <w:pPr>
        <w:pStyle w:val="En-tte"/>
        <w:spacing w:after="240" w:line="360" w:lineRule="auto"/>
        <w:jc w:val="both"/>
        <w:rPr>
          <w:rFonts w:ascii="Arial Narrow" w:hAnsi="Arial Narrow"/>
          <w:b/>
        </w:rPr>
      </w:pPr>
      <w:r>
        <w:rPr>
          <w:rFonts w:ascii="Arial Narrow" w:hAnsi="Arial Narrow"/>
          <w:b/>
        </w:rPr>
        <w:t>2</w:t>
      </w:r>
      <w:r w:rsidRPr="00161470">
        <w:rPr>
          <w:rFonts w:ascii="Arial Narrow" w:hAnsi="Arial Narrow"/>
          <w:b/>
        </w:rPr>
        <w:t>.</w:t>
      </w:r>
      <w:r>
        <w:rPr>
          <w:rFonts w:ascii="Arial Narrow" w:hAnsi="Arial Narrow"/>
          <w:b/>
        </w:rPr>
        <w:t>5</w:t>
      </w:r>
      <w:r w:rsidRPr="00161470">
        <w:rPr>
          <w:rFonts w:ascii="Arial Narrow" w:hAnsi="Arial Narrow"/>
          <w:b/>
        </w:rPr>
        <w:t xml:space="preserve"> Transport</w:t>
      </w:r>
    </w:p>
    <w:p w14:paraId="24317693" w14:textId="6C649455"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t xml:space="preserve">Frais de transport : les fournitures sont livrées en région parisienne franco de port. Le titulaire est responsable du mode de transport de ses produits dans les conditions prévues à </w:t>
      </w:r>
      <w:r w:rsidR="00D67AE2">
        <w:rPr>
          <w:rFonts w:ascii="Arial Narrow" w:hAnsi="Arial Narrow"/>
        </w:rPr>
        <w:t>l’article 20</w:t>
      </w:r>
      <w:r w:rsidRPr="00161470">
        <w:rPr>
          <w:rFonts w:ascii="Arial Narrow" w:hAnsi="Arial Narrow"/>
        </w:rPr>
        <w:t>.3 du CCAG-FCS.</w:t>
      </w:r>
    </w:p>
    <w:p w14:paraId="189EA41F" w14:textId="7A3D5315" w:rsidR="00D40E3A" w:rsidRPr="00161470" w:rsidRDefault="00D40E3A" w:rsidP="00D67AE2">
      <w:pPr>
        <w:pStyle w:val="En-tte"/>
        <w:spacing w:after="240" w:line="360" w:lineRule="auto"/>
        <w:jc w:val="both"/>
        <w:rPr>
          <w:rFonts w:ascii="Arial Narrow" w:hAnsi="Arial Narrow"/>
        </w:rPr>
      </w:pPr>
      <w:r w:rsidRPr="00161470">
        <w:rPr>
          <w:rFonts w:ascii="Arial Narrow" w:hAnsi="Arial Narrow"/>
        </w:rPr>
        <w:lastRenderedPageBreak/>
        <w:t>Risques inhérents au transpo</w:t>
      </w:r>
      <w:r w:rsidR="00D67AE2">
        <w:rPr>
          <w:rFonts w:ascii="Arial Narrow" w:hAnsi="Arial Narrow"/>
        </w:rPr>
        <w:t>rt : Conformément à l’article 20</w:t>
      </w:r>
      <w:r>
        <w:rPr>
          <w:rFonts w:ascii="Arial Narrow" w:hAnsi="Arial Narrow"/>
        </w:rPr>
        <w:t>.</w:t>
      </w:r>
      <w:r w:rsidRPr="00161470">
        <w:rPr>
          <w:rFonts w:ascii="Arial Narrow" w:hAnsi="Arial Narrow"/>
        </w:rPr>
        <w:t>3 du CCAG-FCS, le titulaire est responsable des opérations de conditionnement, emballage, chargement et déchargement, et les risques afférents au transport jusqu’au lieu de destination qui lui incombent.</w:t>
      </w:r>
    </w:p>
    <w:p w14:paraId="190AEE04" w14:textId="77777777" w:rsidR="00D40E3A" w:rsidRPr="00161470" w:rsidRDefault="00D40E3A" w:rsidP="00D67AE2">
      <w:pPr>
        <w:pStyle w:val="En-tte"/>
        <w:spacing w:after="240" w:line="360" w:lineRule="auto"/>
        <w:jc w:val="both"/>
        <w:rPr>
          <w:rFonts w:ascii="Arial Narrow" w:hAnsi="Arial Narrow"/>
          <w:b/>
        </w:rPr>
      </w:pPr>
      <w:r>
        <w:rPr>
          <w:rFonts w:ascii="Arial Narrow" w:hAnsi="Arial Narrow"/>
          <w:b/>
        </w:rPr>
        <w:t>2.6</w:t>
      </w:r>
      <w:r w:rsidRPr="00161470">
        <w:rPr>
          <w:rFonts w:ascii="Arial Narrow" w:hAnsi="Arial Narrow"/>
          <w:b/>
        </w:rPr>
        <w:t xml:space="preserve"> Contrôle des prestations</w:t>
      </w:r>
    </w:p>
    <w:p w14:paraId="5359BE22" w14:textId="7B1A1F9F" w:rsidR="00D40E3A" w:rsidRPr="00161470" w:rsidRDefault="00F8695C" w:rsidP="00D67AE2">
      <w:pPr>
        <w:pStyle w:val="En-tte"/>
        <w:spacing w:after="240" w:line="360" w:lineRule="auto"/>
        <w:jc w:val="both"/>
        <w:rPr>
          <w:rFonts w:ascii="Arial Narrow" w:hAnsi="Arial Narrow"/>
        </w:rPr>
      </w:pPr>
      <w:r>
        <w:rPr>
          <w:rFonts w:ascii="Arial Narrow" w:hAnsi="Arial Narrow"/>
        </w:rPr>
        <w:t>Le correspondant de l’</w:t>
      </w:r>
      <w:r w:rsidR="00677535">
        <w:rPr>
          <w:rFonts w:ascii="Arial Narrow" w:hAnsi="Arial Narrow"/>
        </w:rPr>
        <w:t>EPMO-VGE</w:t>
      </w:r>
      <w:r>
        <w:rPr>
          <w:rFonts w:ascii="Arial Narrow" w:hAnsi="Arial Narrow"/>
        </w:rPr>
        <w:t xml:space="preserve"> </w:t>
      </w:r>
      <w:r w:rsidR="00D40E3A" w:rsidRPr="00161470">
        <w:rPr>
          <w:rFonts w:ascii="Arial Narrow" w:hAnsi="Arial Narrow"/>
        </w:rPr>
        <w:t xml:space="preserve">chargé de l’organisation </w:t>
      </w:r>
      <w:r>
        <w:rPr>
          <w:rFonts w:ascii="Arial Narrow" w:hAnsi="Arial Narrow"/>
        </w:rPr>
        <w:t xml:space="preserve">et du contrôle des fournitures </w:t>
      </w:r>
      <w:r w:rsidR="00D40E3A" w:rsidRPr="00161470">
        <w:rPr>
          <w:rFonts w:ascii="Arial Narrow" w:hAnsi="Arial Narrow"/>
        </w:rPr>
        <w:t>est le chef du service des moyens généraux ou son représentant.</w:t>
      </w:r>
    </w:p>
    <w:p w14:paraId="34DFFE69" w14:textId="4E300C61" w:rsidR="00D40E3A" w:rsidRPr="00161470" w:rsidRDefault="00D40E3A" w:rsidP="00F8695C">
      <w:pPr>
        <w:pStyle w:val="En-tte"/>
        <w:spacing w:line="360" w:lineRule="auto"/>
        <w:jc w:val="both"/>
        <w:rPr>
          <w:rFonts w:ascii="Arial Narrow" w:hAnsi="Arial Narrow"/>
        </w:rPr>
      </w:pPr>
      <w:r w:rsidRPr="00161470">
        <w:rPr>
          <w:rFonts w:ascii="Arial Narrow" w:hAnsi="Arial Narrow"/>
        </w:rPr>
        <w:t>L’</w:t>
      </w:r>
      <w:r w:rsidR="00677535">
        <w:rPr>
          <w:rFonts w:ascii="Arial Narrow" w:hAnsi="Arial Narrow"/>
        </w:rPr>
        <w:t>EPMO-VGE</w:t>
      </w:r>
      <w:r w:rsidRPr="00161470">
        <w:rPr>
          <w:rFonts w:ascii="Arial Narrow" w:hAnsi="Arial Narrow"/>
        </w:rPr>
        <w:t xml:space="preserve"> se chargera de réaliser les opérations suivantes :</w:t>
      </w:r>
    </w:p>
    <w:p w14:paraId="102FD6BE" w14:textId="0DECA1B4" w:rsidR="00D40E3A" w:rsidRPr="00161470" w:rsidRDefault="00F8695C" w:rsidP="00F8695C">
      <w:pPr>
        <w:pStyle w:val="En-tte"/>
        <w:numPr>
          <w:ilvl w:val="0"/>
          <w:numId w:val="22"/>
        </w:numPr>
        <w:spacing w:line="360" w:lineRule="auto"/>
        <w:jc w:val="both"/>
        <w:rPr>
          <w:rFonts w:ascii="Arial Narrow" w:hAnsi="Arial Narrow"/>
        </w:rPr>
      </w:pPr>
      <w:r w:rsidRPr="00161470">
        <w:rPr>
          <w:rFonts w:ascii="Arial Narrow" w:hAnsi="Arial Narrow"/>
        </w:rPr>
        <w:t>Contrôle</w:t>
      </w:r>
      <w:r w:rsidR="00D40E3A" w:rsidRPr="00161470">
        <w:rPr>
          <w:rFonts w:ascii="Arial Narrow" w:hAnsi="Arial Narrow"/>
        </w:rPr>
        <w:t xml:space="preserve"> de qualité sur la fabrication et la matière,</w:t>
      </w:r>
    </w:p>
    <w:p w14:paraId="164DED46" w14:textId="2C5E25AA" w:rsidR="00D40E3A" w:rsidRPr="00161470" w:rsidRDefault="00F8695C" w:rsidP="00F8695C">
      <w:pPr>
        <w:pStyle w:val="En-tte"/>
        <w:numPr>
          <w:ilvl w:val="0"/>
          <w:numId w:val="22"/>
        </w:numPr>
        <w:spacing w:line="360" w:lineRule="auto"/>
        <w:jc w:val="both"/>
        <w:rPr>
          <w:rFonts w:ascii="Arial Narrow" w:hAnsi="Arial Narrow"/>
        </w:rPr>
      </w:pPr>
      <w:r w:rsidRPr="00161470">
        <w:rPr>
          <w:rFonts w:ascii="Arial Narrow" w:hAnsi="Arial Narrow"/>
        </w:rPr>
        <w:t>Dénombrement</w:t>
      </w:r>
      <w:r w:rsidR="00D40E3A" w:rsidRPr="00161470">
        <w:rPr>
          <w:rFonts w:ascii="Arial Narrow" w:hAnsi="Arial Narrow"/>
        </w:rPr>
        <w:t xml:space="preserve"> à l’unité,</w:t>
      </w:r>
    </w:p>
    <w:p w14:paraId="46945D63" w14:textId="515D6B63" w:rsidR="00D40E3A" w:rsidRPr="00161470" w:rsidRDefault="00F8695C" w:rsidP="00F8695C">
      <w:pPr>
        <w:pStyle w:val="En-tte"/>
        <w:numPr>
          <w:ilvl w:val="0"/>
          <w:numId w:val="22"/>
        </w:numPr>
        <w:spacing w:line="360" w:lineRule="auto"/>
        <w:jc w:val="both"/>
        <w:rPr>
          <w:rFonts w:ascii="Arial Narrow" w:hAnsi="Arial Narrow"/>
        </w:rPr>
      </w:pPr>
      <w:r w:rsidRPr="00161470">
        <w:rPr>
          <w:rFonts w:ascii="Arial Narrow" w:hAnsi="Arial Narrow"/>
        </w:rPr>
        <w:t>Contrôle</w:t>
      </w:r>
      <w:r w:rsidR="00D40E3A" w:rsidRPr="00161470">
        <w:rPr>
          <w:rFonts w:ascii="Arial Narrow" w:hAnsi="Arial Narrow"/>
        </w:rPr>
        <w:t xml:space="preserve"> des dimensions, formats, couleurs et mise en place,</w:t>
      </w:r>
    </w:p>
    <w:p w14:paraId="44CF7954" w14:textId="530EBBB3" w:rsidR="00D40E3A" w:rsidRPr="00161470" w:rsidRDefault="00F8695C" w:rsidP="00D67AE2">
      <w:pPr>
        <w:pStyle w:val="En-tte"/>
        <w:numPr>
          <w:ilvl w:val="0"/>
          <w:numId w:val="22"/>
        </w:numPr>
        <w:spacing w:after="240" w:line="360" w:lineRule="auto"/>
        <w:jc w:val="both"/>
        <w:rPr>
          <w:rFonts w:ascii="Arial Narrow" w:hAnsi="Arial Narrow"/>
        </w:rPr>
      </w:pPr>
      <w:r w:rsidRPr="00161470">
        <w:rPr>
          <w:rFonts w:ascii="Arial Narrow" w:hAnsi="Arial Narrow"/>
        </w:rPr>
        <w:t>Désordres</w:t>
      </w:r>
      <w:r w:rsidR="00D40E3A" w:rsidRPr="00161470">
        <w:rPr>
          <w:rFonts w:ascii="Arial Narrow" w:hAnsi="Arial Narrow"/>
        </w:rPr>
        <w:t xml:space="preserve"> occasionnés aux existants lors de la livraison.</w:t>
      </w:r>
    </w:p>
    <w:p w14:paraId="08A54EC0" w14:textId="473BD511" w:rsidR="00257918" w:rsidRDefault="002F5CD5" w:rsidP="00157A11">
      <w:pPr>
        <w:pStyle w:val="En-tte"/>
        <w:spacing w:after="240" w:line="360" w:lineRule="auto"/>
        <w:jc w:val="both"/>
        <w:rPr>
          <w:rFonts w:ascii="Arial Narrow" w:hAnsi="Arial Narrow"/>
        </w:rPr>
      </w:pPr>
      <w:r>
        <w:rPr>
          <w:rFonts w:ascii="Arial Narrow" w:hAnsi="Arial Narrow"/>
        </w:rPr>
        <w:t>Par dérogation à l’article 30 du CCAG-</w:t>
      </w:r>
      <w:r>
        <w:rPr>
          <w:rFonts w:ascii="Arial Narrow" w:hAnsi="Arial Narrow"/>
        </w:rPr>
        <w:tab/>
        <w:t>FCS, l</w:t>
      </w:r>
      <w:r w:rsidR="00D40E3A" w:rsidRPr="00161470">
        <w:rPr>
          <w:rFonts w:ascii="Arial Narrow" w:hAnsi="Arial Narrow"/>
        </w:rPr>
        <w:t>’</w:t>
      </w:r>
      <w:r w:rsidR="00677535">
        <w:rPr>
          <w:rFonts w:ascii="Arial Narrow" w:hAnsi="Arial Narrow"/>
        </w:rPr>
        <w:t>EPMO-VGE</w:t>
      </w:r>
      <w:r w:rsidR="00D40E3A" w:rsidRPr="00161470">
        <w:rPr>
          <w:rFonts w:ascii="Arial Narrow" w:hAnsi="Arial Narrow"/>
        </w:rPr>
        <w:t xml:space="preserve"> disposera d’un délai de 3 semaines pour faire des réserves.</w:t>
      </w:r>
    </w:p>
    <w:p w14:paraId="330A0E0F" w14:textId="77777777" w:rsidR="00157A11" w:rsidRPr="00546FE0" w:rsidRDefault="00157A11" w:rsidP="00157A11">
      <w:pPr>
        <w:pStyle w:val="En-tte"/>
        <w:spacing w:after="24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72F978D6" w:rsidR="0006022E"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677535">
        <w:rPr>
          <w:rFonts w:ascii="Arial Narrow" w:hAnsi="Arial Narrow"/>
        </w:rPr>
        <w:t>EPMO-VGE</w:t>
      </w:r>
      <w:r w:rsidRPr="00546FE0">
        <w:rPr>
          <w:rFonts w:ascii="Arial Narrow" w:hAnsi="Arial Narrow"/>
        </w:rPr>
        <w:t xml:space="preserve"> pourra confier au titulaire des prestations similaires dans les conditions prévues à l’article R. 2122-7 du code de la commande publique. </w:t>
      </w:r>
    </w:p>
    <w:p w14:paraId="60ECD248"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0F0A766B"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w:t>
      </w:r>
      <w:r w:rsidR="000B3B2B">
        <w:rPr>
          <w:rFonts w:ascii="Arial Narrow" w:hAnsi="Arial Narrow"/>
          <w:b/>
        </w:rPr>
        <w:t>EPMO-VGE</w:t>
      </w:r>
    </w:p>
    <w:p w14:paraId="2A704DEA" w14:textId="2D4701D9" w:rsidR="00BB1EBE" w:rsidRPr="00546FE0" w:rsidRDefault="00BB1EBE" w:rsidP="00BB1EBE">
      <w:pPr>
        <w:pStyle w:val="En-tte"/>
        <w:spacing w:after="120" w:line="360" w:lineRule="auto"/>
        <w:jc w:val="both"/>
        <w:rPr>
          <w:rFonts w:ascii="Arial Narrow" w:hAnsi="Arial Narrow"/>
        </w:rPr>
      </w:pPr>
      <w:r w:rsidRPr="00546FE0">
        <w:rPr>
          <w:rFonts w:ascii="Arial Narrow" w:hAnsi="Arial Narrow"/>
        </w:rPr>
        <w:t xml:space="preserve">Le suivi des prestations est assuré par le </w:t>
      </w:r>
      <w:r>
        <w:rPr>
          <w:rFonts w:ascii="Arial Narrow" w:hAnsi="Arial Narrow"/>
        </w:rPr>
        <w:t>Catherine Bony, cheffe du service des moyens généraux au sein de la DRHMG, ou son représentant.</w:t>
      </w: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25ACF226"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w:t>
      </w:r>
      <w:r w:rsidR="000B3B2B">
        <w:rPr>
          <w:rFonts w:ascii="Arial Narrow" w:hAnsi="Arial Narrow"/>
        </w:rPr>
        <w:t>EPMO-VGE</w:t>
      </w:r>
      <w:r w:rsidR="00376A8E" w:rsidRPr="00546FE0">
        <w:rPr>
          <w:rFonts w:ascii="Arial Narrow" w:hAnsi="Arial Narrow"/>
        </w:rPr>
        <w:t>.</w:t>
      </w:r>
    </w:p>
    <w:p w14:paraId="5B0A2AB5" w14:textId="189ED954" w:rsidR="005D555E" w:rsidRDefault="00D9355E" w:rsidP="00DC2FA3">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w:t>
      </w:r>
      <w:r w:rsidR="000B3B2B">
        <w:rPr>
          <w:rFonts w:ascii="Arial Narrow" w:hAnsi="Arial Narrow"/>
        </w:rPr>
        <w:t>EPMO-VGE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w:t>
      </w:r>
      <w:r w:rsidRPr="00546FE0">
        <w:rPr>
          <w:rFonts w:ascii="Arial Narrow" w:hAnsi="Arial Narrow"/>
        </w:rPr>
        <w:lastRenderedPageBreak/>
        <w:t xml:space="preserve">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w:t>
      </w:r>
      <w:r w:rsidR="000B3B2B">
        <w:rPr>
          <w:rFonts w:ascii="Arial Narrow" w:hAnsi="Arial Narrow"/>
        </w:rPr>
        <w:t>EPMO-VGE</w:t>
      </w:r>
      <w:r w:rsidR="00DC2FA3" w:rsidRPr="00546FE0">
        <w:rPr>
          <w:rFonts w:ascii="Arial Narrow" w:hAnsi="Arial Narrow"/>
        </w:rPr>
        <w:t xml:space="preserve"> dans les plus brefs délais.</w:t>
      </w:r>
    </w:p>
    <w:p w14:paraId="76E36B36" w14:textId="77777777" w:rsidR="00FB74E6" w:rsidRPr="00546FE0" w:rsidRDefault="00FB74E6" w:rsidP="00DC2FA3">
      <w:pPr>
        <w:pStyle w:val="En-tte"/>
        <w:spacing w:after="120" w:line="360" w:lineRule="auto"/>
        <w:jc w:val="both"/>
        <w:rPr>
          <w:rFonts w:ascii="Arial Narrow" w:hAnsi="Arial Narrow"/>
        </w:rPr>
      </w:pPr>
    </w:p>
    <w:p w14:paraId="3CEEE19C" w14:textId="77777777" w:rsidR="00D9355E" w:rsidRPr="00546FE0" w:rsidRDefault="005D5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FONCTIONNEMENT DE L’ACCORD-CADRE</w:t>
      </w:r>
    </w:p>
    <w:p w14:paraId="57C55F25" w14:textId="77777777" w:rsidR="002F5CD5" w:rsidRDefault="005D555E" w:rsidP="002F5CD5">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émettra des bons de commande en fonction de la survenance des besoins. Ces bons de commande préciseront les prestations dont l’exécution est demandée et en détermineront la quantité en faisant application des prix unitaires indiqués au bordereau de</w:t>
      </w:r>
      <w:r w:rsidR="002F5CD5">
        <w:rPr>
          <w:rFonts w:ascii="Arial Narrow" w:hAnsi="Arial Narrow"/>
        </w:rPr>
        <w:t>s prix unitaires (BPU) ou dans le catalogue complet du titulaire</w:t>
      </w:r>
      <w:r w:rsidR="002F5CD5" w:rsidRPr="00546FE0">
        <w:rPr>
          <w:rFonts w:ascii="Arial Narrow" w:hAnsi="Arial Narrow"/>
        </w:rPr>
        <w:t>.</w:t>
      </w:r>
    </w:p>
    <w:p w14:paraId="044A67AF" w14:textId="7B6393CA" w:rsidR="005D555E" w:rsidRPr="00546FE0" w:rsidRDefault="002F5CD5" w:rsidP="007639B4">
      <w:pPr>
        <w:pStyle w:val="En-tte"/>
        <w:spacing w:after="120" w:line="360" w:lineRule="auto"/>
        <w:jc w:val="both"/>
        <w:rPr>
          <w:rFonts w:ascii="Arial Narrow" w:hAnsi="Arial Narrow"/>
        </w:rPr>
      </w:pPr>
      <w:r>
        <w:rPr>
          <w:rFonts w:ascii="Arial Narrow" w:hAnsi="Arial Narrow"/>
        </w:rPr>
        <w:t>Les prix mentionnés dans le catalogue feront l’objet d’une remise identique à la remise appliquée sur les prix du BPU.</w:t>
      </w:r>
    </w:p>
    <w:p w14:paraId="35785401" w14:textId="77777777" w:rsidR="005D555E" w:rsidRPr="00546FE0" w:rsidRDefault="005D555E" w:rsidP="005D555E">
      <w:pPr>
        <w:pStyle w:val="En-tte"/>
        <w:spacing w:after="120" w:line="360" w:lineRule="auto"/>
        <w:rPr>
          <w:rFonts w:ascii="Arial Narrow" w:hAnsi="Arial Narrow"/>
        </w:rPr>
      </w:pPr>
      <w:r w:rsidRPr="00546FE0">
        <w:rPr>
          <w:rFonts w:ascii="Arial Narrow" w:hAnsi="Arial Narrow"/>
        </w:rPr>
        <w:t xml:space="preserve">Chaque bon de commande devra comporter les mentions suivantes : </w:t>
      </w:r>
    </w:p>
    <w:p w14:paraId="643B8360"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référence au présent accord-cadre</w:t>
      </w:r>
    </w:p>
    <w:p w14:paraId="5A2BF1FC"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numéro du bon de commande</w:t>
      </w:r>
    </w:p>
    <w:p w14:paraId="62EF30E7"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désignation des prestations</w:t>
      </w:r>
    </w:p>
    <w:p w14:paraId="0D33FE64"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Les prix unitaires HT conformes au BPU et les quantités à exécuter</w:t>
      </w:r>
    </w:p>
    <w:p w14:paraId="1EB2E818"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montant HT des prestations</w:t>
      </w:r>
    </w:p>
    <w:p w14:paraId="507EA92C"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taux et le montant de TVA applicable</w:t>
      </w:r>
    </w:p>
    <w:p w14:paraId="262CEFA0"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 xml:space="preserve">Le montant total TTC </w:t>
      </w:r>
    </w:p>
    <w:p w14:paraId="24F1A385" w14:textId="77777777" w:rsidR="005D555E" w:rsidRPr="00546FE0" w:rsidRDefault="005D555E" w:rsidP="00D72FEE">
      <w:pPr>
        <w:pStyle w:val="En-tte"/>
        <w:spacing w:after="120" w:line="360" w:lineRule="auto"/>
        <w:jc w:val="both"/>
        <w:rPr>
          <w:rFonts w:ascii="Arial Narrow" w:hAnsi="Arial Narrow"/>
        </w:rPr>
      </w:pPr>
      <w:r w:rsidRPr="00546FE0">
        <w:rPr>
          <w:rFonts w:ascii="Arial Narrow" w:hAnsi="Arial Narrow"/>
        </w:rPr>
        <w:t xml:space="preserve">Le délai d’exécution des prestations est fixé dans chaque bon de commande. </w:t>
      </w:r>
    </w:p>
    <w:p w14:paraId="651AE959" w14:textId="77777777" w:rsidR="005D555E" w:rsidRPr="00546FE0" w:rsidRDefault="005D555E">
      <w:pPr>
        <w:pStyle w:val="En-tte"/>
        <w:spacing w:after="120" w:line="360" w:lineRule="auto"/>
        <w:jc w:val="both"/>
        <w:rPr>
          <w:rFonts w:ascii="Arial Narrow" w:hAnsi="Arial Narrow"/>
        </w:rPr>
      </w:pPr>
      <w:r w:rsidRPr="00546FE0">
        <w:rPr>
          <w:rFonts w:ascii="Arial Narrow" w:hAnsi="Arial Narrow"/>
        </w:rPr>
        <w:t>Des bons de commande peuvent être émis jusqu’au dernier jour de validité de l’accord-cadre. Néanmoins, le délai d’exécution d’un bon de commande ne saurait excéder de manière excessive la durée contractuelle de l’accord-cadre.</w:t>
      </w:r>
    </w:p>
    <w:p w14:paraId="7BDFB89C" w14:textId="77777777" w:rsidR="005D555E" w:rsidRPr="00546FE0" w:rsidRDefault="005D555E" w:rsidP="00D9355E">
      <w:pPr>
        <w:pStyle w:val="En-tte"/>
        <w:tabs>
          <w:tab w:val="clear" w:pos="4536"/>
          <w:tab w:val="clear" w:pos="9072"/>
        </w:tabs>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14584D5D" w14:textId="77777777" w:rsidR="00347265"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L’admission des prestations s’effectuera dans les conditions fixées à l’article 30 du CCAG-FCS. </w:t>
      </w:r>
    </w:p>
    <w:p w14:paraId="1A9C96CB" w14:textId="77777777" w:rsidR="005D555E" w:rsidRPr="00546FE0" w:rsidRDefault="005D555E"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4D118276"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CCAG-FCS.</w:t>
      </w:r>
    </w:p>
    <w:p w14:paraId="33C6C21C"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CONFIDENTIALITE ET PROTECTION DES DONNEES</w:t>
      </w:r>
    </w:p>
    <w:p w14:paraId="167ABEDD"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des articles 5.1 et 5.2 du CCAG-FCS.</w:t>
      </w:r>
    </w:p>
    <w:p w14:paraId="7DF8EF96" w14:textId="77777777"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128C9E26" w14:textId="77777777" w:rsidR="00874D6C" w:rsidRPr="00546FE0" w:rsidRDefault="00874D6C" w:rsidP="00874D6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379BDF70" w14:textId="11607D06"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sidR="00116380">
        <w:rPr>
          <w:rFonts w:ascii="Arial Narrow" w:hAnsi="Arial Narrow"/>
        </w:rPr>
        <w:t>5</w:t>
      </w:r>
      <w:r w:rsidRPr="00546FE0">
        <w:rPr>
          <w:rFonts w:ascii="Arial Narrow" w:hAnsi="Arial Narrow"/>
        </w:rPr>
        <w:t>-20</w:t>
      </w:r>
      <w:r w:rsidR="00116380">
        <w:rPr>
          <w:rFonts w:ascii="Arial Narrow" w:hAnsi="Arial Narrow"/>
        </w:rPr>
        <w:t>30</w:t>
      </w:r>
      <w:r w:rsidRPr="00546FE0">
        <w:rPr>
          <w:rFonts w:ascii="Arial Narrow" w:hAnsi="Arial Narrow"/>
        </w:rPr>
        <w:t xml:space="preserve"> </w:t>
      </w:r>
      <w:r w:rsidR="003B17CE">
        <w:rPr>
          <w:rFonts w:ascii="Arial Narrow" w:hAnsi="Arial Narrow"/>
        </w:rPr>
        <w:t>annexée au DCE</w:t>
      </w:r>
      <w:r>
        <w:rPr>
          <w:rFonts w:ascii="Arial Narrow" w:hAnsi="Arial Narrow"/>
        </w:rPr>
        <w:t>. Cette démarche recouvre l’ensemble des missions de l’Etablissement ; elle a pour objet l’intégration systématique des enjeux sociaux et environnementa</w:t>
      </w:r>
      <w:r w:rsidR="000B3B2B">
        <w:rPr>
          <w:rFonts w:ascii="Arial Narrow" w:hAnsi="Arial Narrow"/>
        </w:rPr>
        <w:t>ux dans toutes les activités. L’EPMO</w:t>
      </w:r>
      <w:r>
        <w:rPr>
          <w:rFonts w:ascii="Arial Narrow" w:hAnsi="Arial Narrow"/>
        </w:rPr>
        <w:t xml:space="preserve">-VGE s’inscrit entre autres dans la transition écologique à travers trois axes d’action principaux : sobriété énergétique, décarbonation, économie circulaire. </w:t>
      </w:r>
    </w:p>
    <w:p w14:paraId="71D79809" w14:textId="77777777" w:rsidR="00874D6C" w:rsidRPr="00546FE0" w:rsidRDefault="00874D6C" w:rsidP="00874D6C">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76F094FE" w14:textId="77777777"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correspondantes </w:t>
      </w:r>
      <w:r>
        <w:rPr>
          <w:rFonts w:ascii="Arial Narrow" w:hAnsi="Arial Narrow"/>
        </w:rPr>
        <w:t xml:space="preserve">aux objectifs de la transition écologique : limiter les consommations d’énergie et les émissions de gaz à effet de serre, intégrer les principes de l’économie circulaire, former les salariés sur ces enjeux. </w:t>
      </w:r>
    </w:p>
    <w:p w14:paraId="08843B69" w14:textId="77777777" w:rsidR="00EE65EC" w:rsidRPr="00546FE0" w:rsidRDefault="00EE65EC" w:rsidP="00245388">
      <w:pPr>
        <w:pStyle w:val="En-tte"/>
        <w:numPr>
          <w:ilvl w:val="0"/>
          <w:numId w:val="17"/>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Protection de l’environnement</w:t>
      </w:r>
    </w:p>
    <w:p w14:paraId="20713D77" w14:textId="6F351BEE" w:rsidR="003B17CE" w:rsidRPr="003B17CE" w:rsidRDefault="003B17CE" w:rsidP="003B17CE">
      <w:pPr>
        <w:spacing w:line="360" w:lineRule="auto"/>
        <w:jc w:val="both"/>
        <w:rPr>
          <w:rFonts w:ascii="Arial Narrow" w:hAnsi="Arial Narrow"/>
        </w:rPr>
      </w:pPr>
      <w:r w:rsidRPr="003B17CE">
        <w:rPr>
          <w:rFonts w:ascii="Arial Narrow" w:hAnsi="Arial Narrow"/>
        </w:rPr>
        <w:t>Dans le cadre du développement d’une politique écoresponsable, l’</w:t>
      </w:r>
      <w:r w:rsidR="00677535">
        <w:rPr>
          <w:rFonts w:ascii="Arial Narrow" w:hAnsi="Arial Narrow"/>
        </w:rPr>
        <w:t>EPMO-VGE</w:t>
      </w:r>
      <w:r w:rsidRPr="003B17CE">
        <w:rPr>
          <w:rFonts w:ascii="Arial Narrow" w:hAnsi="Arial Narrow"/>
        </w:rPr>
        <w:t xml:space="preserve"> entend s’engager dans une politique d’achats « plus re</w:t>
      </w:r>
      <w:r>
        <w:rPr>
          <w:rFonts w:ascii="Arial Narrow" w:hAnsi="Arial Narrow"/>
        </w:rPr>
        <w:t>spectueux de l’environnement ».</w:t>
      </w:r>
    </w:p>
    <w:p w14:paraId="334FD4A0" w14:textId="77777777" w:rsidR="003B17CE" w:rsidRPr="003B17CE" w:rsidRDefault="003B17CE" w:rsidP="003B17CE">
      <w:pPr>
        <w:spacing w:line="360" w:lineRule="auto"/>
        <w:jc w:val="both"/>
        <w:rPr>
          <w:rFonts w:ascii="Arial Narrow" w:hAnsi="Arial Narrow"/>
        </w:rPr>
      </w:pPr>
      <w:r w:rsidRPr="003B17CE">
        <w:rPr>
          <w:rFonts w:ascii="Arial Narrow" w:hAnsi="Arial Narrow"/>
        </w:rPr>
        <w:t>Les mobiliers devront être durables et répondre à une ou plusieurs certifications, les matières premières devront être recyclables, et produits finis durables et recyclables, sans utilisation de solvants ou de métaux lourds dans leur fabrication, et le circuit de production à faible émission chimique et de particules.</w:t>
      </w:r>
    </w:p>
    <w:p w14:paraId="5CD0975B" w14:textId="6AE0A5CC" w:rsidR="0035293A" w:rsidRDefault="003B17CE" w:rsidP="00574CB7">
      <w:pPr>
        <w:pStyle w:val="Corpsdetexte"/>
        <w:spacing w:after="160"/>
        <w:rPr>
          <w:rFonts w:ascii="Arial Narrow" w:hAnsi="Arial Narrow"/>
        </w:rPr>
      </w:pPr>
      <w:r w:rsidRPr="003B17CE">
        <w:rPr>
          <w:rFonts w:ascii="Arial Narrow" w:hAnsi="Arial Narrow"/>
        </w:rPr>
        <w:t>Le titulaire devra fournir un dossier RSE complet sur mobiliers et pièces détachées proposés dans lequel seront indiqués tous renseignements relatifs à l’origine et aux processus industriels de fabrication des produits du marché ainsi que sa démarche environnementale concernant le matériel.</w:t>
      </w:r>
    </w:p>
    <w:p w14:paraId="37B3E788" w14:textId="77777777" w:rsidR="0035293A" w:rsidRPr="0035293A" w:rsidRDefault="0035293A" w:rsidP="0035293A">
      <w:pPr>
        <w:pStyle w:val="En-tte"/>
        <w:numPr>
          <w:ilvl w:val="0"/>
          <w:numId w:val="17"/>
        </w:numPr>
        <w:tabs>
          <w:tab w:val="clear" w:pos="4536"/>
          <w:tab w:val="clear" w:pos="9072"/>
        </w:tabs>
        <w:spacing w:after="240" w:line="360" w:lineRule="auto"/>
        <w:ind w:hanging="720"/>
        <w:jc w:val="both"/>
        <w:rPr>
          <w:rFonts w:ascii="Arial Narrow" w:hAnsi="Arial Narrow"/>
          <w:b/>
        </w:rPr>
      </w:pPr>
      <w:r w:rsidRPr="0035293A">
        <w:rPr>
          <w:rFonts w:ascii="Arial Narrow" w:hAnsi="Arial Narrow"/>
          <w:b/>
        </w:rPr>
        <w:t>Obligations relatives au calcul des émissions de gaz à effet de serre</w:t>
      </w:r>
    </w:p>
    <w:p w14:paraId="70607F9A" w14:textId="77777777" w:rsidR="0035293A" w:rsidRPr="0035293A" w:rsidRDefault="0035293A" w:rsidP="0035293A">
      <w:pPr>
        <w:pStyle w:val="En-tte"/>
        <w:spacing w:after="120" w:line="360" w:lineRule="auto"/>
        <w:jc w:val="both"/>
        <w:rPr>
          <w:rFonts w:ascii="Arial Narrow" w:hAnsi="Arial Narrow"/>
        </w:rPr>
      </w:pPr>
      <w:r w:rsidRPr="0035293A">
        <w:rPr>
          <w:rFonts w:ascii="Arial Narrow" w:hAnsi="Arial Narrow"/>
        </w:rPr>
        <w:t xml:space="preserve">Au titre de sa politique de transition écologique, l’EPMO-VGE est engagé dans une démarche de mesure de l’empreinte environnementale de ses activités, comprenant les prestations réalisées au titre du présent accord-cadre. </w:t>
      </w:r>
    </w:p>
    <w:p w14:paraId="410C29D0" w14:textId="7BBC934D" w:rsidR="0035293A" w:rsidRPr="0035293A" w:rsidRDefault="0035293A" w:rsidP="0035293A">
      <w:pPr>
        <w:pStyle w:val="En-tte"/>
        <w:spacing w:after="120" w:line="360" w:lineRule="auto"/>
        <w:jc w:val="both"/>
        <w:rPr>
          <w:rFonts w:ascii="Arial Narrow" w:hAnsi="Arial Narrow"/>
        </w:rPr>
      </w:pPr>
      <w:r w:rsidRPr="0035293A">
        <w:rPr>
          <w:rFonts w:ascii="Arial Narrow" w:hAnsi="Arial Narrow"/>
        </w:rPr>
        <w:t xml:space="preserve">Dans ce cadre, le titulaire </w:t>
      </w:r>
      <w:r w:rsidR="00574CB7">
        <w:rPr>
          <w:rFonts w:ascii="Arial Narrow" w:hAnsi="Arial Narrow"/>
        </w:rPr>
        <w:t>pourra être</w:t>
      </w:r>
      <w:r w:rsidRPr="0035293A">
        <w:rPr>
          <w:rFonts w:ascii="Arial Narrow" w:hAnsi="Arial Narrow"/>
        </w:rPr>
        <w:t xml:space="preserve"> tenu de fournir les données nécessaires à cette mesure, telles que demandées par l’EPMO-VGE : </w:t>
      </w:r>
    </w:p>
    <w:p w14:paraId="0AACD593" w14:textId="7DA51469" w:rsidR="0035293A" w:rsidRPr="003A51AA" w:rsidRDefault="003A51AA" w:rsidP="0035293A">
      <w:pPr>
        <w:pStyle w:val="En-tte"/>
        <w:numPr>
          <w:ilvl w:val="0"/>
          <w:numId w:val="21"/>
        </w:numPr>
        <w:tabs>
          <w:tab w:val="left" w:pos="708"/>
        </w:tabs>
        <w:spacing w:after="120"/>
        <w:jc w:val="both"/>
        <w:rPr>
          <w:rFonts w:ascii="Arial Narrow" w:hAnsi="Arial Narrow"/>
        </w:rPr>
      </w:pPr>
      <w:r w:rsidRPr="003A51AA">
        <w:rPr>
          <w:rFonts w:ascii="Arial Narrow" w:hAnsi="Arial Narrow"/>
        </w:rPr>
        <w:t>Nombre de kilomètres</w:t>
      </w:r>
      <w:r w:rsidR="00574CB7" w:rsidRPr="003A51AA">
        <w:rPr>
          <w:rFonts w:ascii="Arial Narrow" w:hAnsi="Arial Narrow"/>
        </w:rPr>
        <w:t xml:space="preserve"> liés au transport</w:t>
      </w:r>
      <w:r w:rsidRPr="003A51AA">
        <w:rPr>
          <w:rFonts w:ascii="Arial Narrow" w:hAnsi="Arial Narrow"/>
        </w:rPr>
        <w:t xml:space="preserve"> et à la livraison des fournitures</w:t>
      </w:r>
      <w:r w:rsidR="00574CB7" w:rsidRPr="003A51AA">
        <w:rPr>
          <w:rFonts w:ascii="Arial Narrow" w:hAnsi="Arial Narrow"/>
        </w:rPr>
        <w:t xml:space="preserve"> </w:t>
      </w:r>
    </w:p>
    <w:p w14:paraId="238A270B" w14:textId="45D412A9" w:rsidR="0035293A" w:rsidRPr="003A51AA" w:rsidRDefault="003A51AA" w:rsidP="0035293A">
      <w:pPr>
        <w:pStyle w:val="En-tte"/>
        <w:numPr>
          <w:ilvl w:val="0"/>
          <w:numId w:val="21"/>
        </w:numPr>
        <w:tabs>
          <w:tab w:val="left" w:pos="708"/>
        </w:tabs>
        <w:spacing w:after="120"/>
        <w:jc w:val="both"/>
        <w:rPr>
          <w:rFonts w:ascii="Arial Narrow" w:hAnsi="Arial Narrow"/>
        </w:rPr>
      </w:pPr>
      <w:r w:rsidRPr="003A51AA">
        <w:rPr>
          <w:rFonts w:ascii="Arial Narrow" w:hAnsi="Arial Narrow"/>
        </w:rPr>
        <w:lastRenderedPageBreak/>
        <w:t>Volume de produits commandés en kg</w:t>
      </w:r>
    </w:p>
    <w:p w14:paraId="73DCACF7" w14:textId="2DCD3BA6" w:rsidR="003A51AA" w:rsidRPr="003A51AA" w:rsidRDefault="003A51AA" w:rsidP="0035293A">
      <w:pPr>
        <w:pStyle w:val="En-tte"/>
        <w:numPr>
          <w:ilvl w:val="0"/>
          <w:numId w:val="21"/>
        </w:numPr>
        <w:tabs>
          <w:tab w:val="left" w:pos="708"/>
        </w:tabs>
        <w:spacing w:after="120"/>
        <w:jc w:val="both"/>
        <w:rPr>
          <w:rFonts w:ascii="Arial Narrow" w:hAnsi="Arial Narrow"/>
        </w:rPr>
      </w:pPr>
      <w:r w:rsidRPr="003A51AA">
        <w:rPr>
          <w:rFonts w:ascii="Arial Narrow" w:hAnsi="Arial Narrow"/>
        </w:rPr>
        <w:t xml:space="preserve">Type de </w:t>
      </w:r>
      <w:r>
        <w:rPr>
          <w:rFonts w:ascii="Arial Narrow" w:hAnsi="Arial Narrow"/>
        </w:rPr>
        <w:t>véhicules</w:t>
      </w:r>
      <w:r w:rsidRPr="003A51AA">
        <w:rPr>
          <w:rFonts w:ascii="Arial Narrow" w:hAnsi="Arial Narrow"/>
        </w:rPr>
        <w:t xml:space="preserve"> utilisés</w:t>
      </w:r>
    </w:p>
    <w:p w14:paraId="0608A525" w14:textId="52F8A002" w:rsidR="0035293A" w:rsidRPr="00574CB7" w:rsidRDefault="00574CB7" w:rsidP="00574CB7">
      <w:pPr>
        <w:pStyle w:val="En-tte"/>
        <w:spacing w:after="120" w:line="360" w:lineRule="auto"/>
        <w:jc w:val="both"/>
        <w:rPr>
          <w:rFonts w:ascii="Arial Narrow" w:hAnsi="Arial Narrow"/>
        </w:rPr>
      </w:pPr>
      <w:r w:rsidRPr="00574CB7">
        <w:rPr>
          <w:rFonts w:ascii="Arial Narrow" w:hAnsi="Arial Narrow"/>
        </w:rPr>
        <w:t>Ces données seront précisées par l’</w:t>
      </w:r>
      <w:r>
        <w:rPr>
          <w:rFonts w:ascii="Arial Narrow" w:hAnsi="Arial Narrow"/>
        </w:rPr>
        <w:t>EPMO-VGE après</w:t>
      </w:r>
      <w:r w:rsidRPr="00574CB7">
        <w:rPr>
          <w:rFonts w:ascii="Arial Narrow" w:hAnsi="Arial Narrow"/>
        </w:rPr>
        <w:t xml:space="preserve"> la notification</w:t>
      </w:r>
      <w:r>
        <w:rPr>
          <w:rFonts w:ascii="Arial Narrow" w:hAnsi="Arial Narrow"/>
        </w:rPr>
        <w:t xml:space="preserve"> de l’accord-cadre</w:t>
      </w:r>
      <w:r w:rsidRPr="00574CB7">
        <w:rPr>
          <w:rFonts w:ascii="Arial Narrow" w:hAnsi="Arial Narrow"/>
        </w:rPr>
        <w:t>.</w:t>
      </w:r>
    </w:p>
    <w:p w14:paraId="14B42F3F" w14:textId="094C6FAD" w:rsidR="0035293A" w:rsidRDefault="0035293A" w:rsidP="00574CB7">
      <w:pPr>
        <w:pStyle w:val="En-tte"/>
        <w:spacing w:after="120" w:line="360" w:lineRule="auto"/>
        <w:jc w:val="both"/>
        <w:rPr>
          <w:rFonts w:ascii="Arial Narrow" w:hAnsi="Arial Narrow"/>
        </w:rPr>
      </w:pPr>
      <w:r w:rsidRPr="00574CB7">
        <w:rPr>
          <w:rFonts w:ascii="Arial Narrow" w:hAnsi="Arial Narrow"/>
        </w:rPr>
        <w:t xml:space="preserve">Le titulaire fournira annuellement un bilan intégrant l’ensemble des éléments décrits ci-dessus. </w:t>
      </w:r>
    </w:p>
    <w:p w14:paraId="546507C7" w14:textId="77777777" w:rsidR="00BE6110" w:rsidRPr="00574CB7" w:rsidRDefault="00BE6110" w:rsidP="00574CB7">
      <w:pPr>
        <w:pStyle w:val="En-tte"/>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PRIX DU MARCHE</w:t>
      </w:r>
    </w:p>
    <w:p w14:paraId="6F1272C5" w14:textId="6BD1814C" w:rsidR="00B42ED3" w:rsidRDefault="00B42ED3" w:rsidP="00255900">
      <w:pPr>
        <w:pStyle w:val="En-tte"/>
        <w:spacing w:after="240" w:line="360" w:lineRule="auto"/>
        <w:jc w:val="both"/>
        <w:rPr>
          <w:rFonts w:ascii="Arial Narrow" w:hAnsi="Arial Narrow"/>
        </w:rPr>
      </w:pPr>
      <w:r w:rsidRPr="00546FE0">
        <w:rPr>
          <w:rFonts w:ascii="Arial Narrow" w:hAnsi="Arial Narrow"/>
        </w:rPr>
        <w:t xml:space="preserve">Les prix des prestations sont </w:t>
      </w:r>
      <w:r w:rsidRPr="002F2B9A">
        <w:rPr>
          <w:rFonts w:ascii="Arial Narrow" w:hAnsi="Arial Narrow"/>
        </w:rPr>
        <w:t xml:space="preserve">des prix unitaires. Ils sont </w:t>
      </w:r>
      <w:r w:rsidR="000C10A2" w:rsidRPr="002F2B9A">
        <w:rPr>
          <w:rFonts w:ascii="Arial Narrow" w:hAnsi="Arial Narrow"/>
        </w:rPr>
        <w:t xml:space="preserve">définitifs et </w:t>
      </w:r>
      <w:r w:rsidRPr="002F2B9A">
        <w:rPr>
          <w:rFonts w:ascii="Arial Narrow" w:hAnsi="Arial Narrow"/>
        </w:rPr>
        <w:t>réputés</w:t>
      </w:r>
      <w:r w:rsidRPr="00546FE0">
        <w:rPr>
          <w:rFonts w:ascii="Arial Narrow" w:hAnsi="Arial Narrow"/>
        </w:rPr>
        <w:t xml:space="preserve"> comprendre toutes les charges fiscales ou autres frappant obligatoirement les prestations. </w:t>
      </w:r>
      <w:r w:rsidR="00255900" w:rsidRPr="00255900">
        <w:rPr>
          <w:rFonts w:ascii="Arial Narrow" w:hAnsi="Arial Narrow"/>
        </w:rPr>
        <w:t>Les prix applicables sont ceux en vigueur le jour de la commande, les prix sont fermes pendant la durée d’exécution des bons de commande.</w:t>
      </w:r>
    </w:p>
    <w:p w14:paraId="05BF575D" w14:textId="773D4685" w:rsidR="002F2B9A" w:rsidRDefault="002F2B9A" w:rsidP="00255900">
      <w:pPr>
        <w:pStyle w:val="En-tte"/>
        <w:spacing w:after="240" w:line="360" w:lineRule="auto"/>
        <w:jc w:val="both"/>
        <w:rPr>
          <w:rFonts w:ascii="Arial Narrow" w:hAnsi="Arial Narrow"/>
        </w:rPr>
      </w:pPr>
      <w:r w:rsidRPr="002F2B9A">
        <w:rPr>
          <w:rFonts w:ascii="Arial Narrow" w:hAnsi="Arial Narrow"/>
        </w:rPr>
        <w:t>Compte tenu du nombre important de pièces détachées nécessaires à la construction et la modification de meubles avec de nombreuses variantes ainsi que les mobiliers disponibles, le titulaire proposera le catalogue complet de toutes les pièces en vente et appliquera la même remise que sur le BPU (cf. BPU) qui ne peut lister toutes les pièces.</w:t>
      </w:r>
      <w:r>
        <w:rPr>
          <w:rFonts w:ascii="Arial Narrow" w:hAnsi="Arial Narrow"/>
        </w:rPr>
        <w:t xml:space="preserve">  </w:t>
      </w:r>
    </w:p>
    <w:p w14:paraId="04C7412D" w14:textId="3FF511DC" w:rsidR="007E1E2F" w:rsidRPr="007E1E2F" w:rsidRDefault="007E1E2F" w:rsidP="00255900">
      <w:pPr>
        <w:pStyle w:val="En-tte"/>
        <w:spacing w:after="240" w:line="360" w:lineRule="auto"/>
        <w:jc w:val="both"/>
        <w:rPr>
          <w:rFonts w:ascii="Arial Narrow" w:hAnsi="Arial Narrow"/>
          <w:b/>
          <w:u w:val="single"/>
        </w:rPr>
      </w:pPr>
      <w:r w:rsidRPr="007E1E2F">
        <w:rPr>
          <w:rFonts w:ascii="Arial Narrow" w:hAnsi="Arial Narrow"/>
          <w:b/>
          <w:u w:val="single"/>
        </w:rPr>
        <w:t xml:space="preserve">Pour les prix du BPU : </w:t>
      </w:r>
    </w:p>
    <w:p w14:paraId="06141038" w14:textId="72C29DB8" w:rsidR="00B42ED3" w:rsidRPr="00546FE0" w:rsidRDefault="002F2B9A" w:rsidP="00255900">
      <w:pPr>
        <w:pStyle w:val="En-tte"/>
        <w:spacing w:after="240" w:line="360" w:lineRule="auto"/>
        <w:jc w:val="both"/>
        <w:rPr>
          <w:rFonts w:ascii="Arial Narrow" w:hAnsi="Arial Narrow"/>
        </w:rPr>
      </w:pPr>
      <w:r>
        <w:rPr>
          <w:rFonts w:ascii="Arial Narrow" w:hAnsi="Arial Narrow"/>
        </w:rPr>
        <w:t>Les prix</w:t>
      </w:r>
      <w:r w:rsidR="00B42ED3" w:rsidRPr="00546FE0">
        <w:rPr>
          <w:rFonts w:ascii="Arial Narrow" w:hAnsi="Arial Narrow"/>
        </w:rPr>
        <w:t xml:space="preserve"> sont révisables et établis sur la base des conditions économiques en vigueur au mois de remise des offres. Ce mois est appelé le « mois zéro » (M0).</w:t>
      </w:r>
      <w:r w:rsidR="00255900">
        <w:rPr>
          <w:rFonts w:ascii="Arial Narrow" w:hAnsi="Arial Narrow"/>
        </w:rPr>
        <w:t xml:space="preserve"> </w:t>
      </w:r>
    </w:p>
    <w:p w14:paraId="4ABEDA2F" w14:textId="77777777" w:rsidR="00B42ED3" w:rsidRPr="00546FE0" w:rsidRDefault="00B42ED3" w:rsidP="002F2B9A">
      <w:pPr>
        <w:pStyle w:val="En-tte"/>
        <w:spacing w:after="120" w:line="360" w:lineRule="auto"/>
        <w:jc w:val="both"/>
        <w:rPr>
          <w:rFonts w:ascii="Arial Narrow" w:hAnsi="Arial Narrow"/>
        </w:rPr>
      </w:pPr>
      <w:r w:rsidRPr="00546FE0">
        <w:rPr>
          <w:rFonts w:ascii="Arial Narrow" w:hAnsi="Arial Narrow"/>
        </w:rPr>
        <w:t>Cette révision s’effectue annuellement à la date anniversaire de la notification du marché par application de la formule suivante :</w:t>
      </w:r>
    </w:p>
    <w:p w14:paraId="207D52A8" w14:textId="38E1D838" w:rsidR="00B42ED3" w:rsidRPr="00255900" w:rsidRDefault="00B42ED3" w:rsidP="002F2B9A">
      <w:pPr>
        <w:pStyle w:val="En-tte"/>
        <w:spacing w:after="120" w:line="360" w:lineRule="auto"/>
        <w:jc w:val="both"/>
        <w:rPr>
          <w:rFonts w:ascii="Arial Narrow" w:hAnsi="Arial Narrow"/>
          <w:lang w:val="en-US"/>
        </w:rPr>
      </w:pPr>
      <w:r w:rsidRPr="00255900">
        <w:rPr>
          <w:rFonts w:ascii="Arial Narrow" w:hAnsi="Arial Narrow"/>
          <w:lang w:val="en-US"/>
        </w:rPr>
        <w:t xml:space="preserve">P = Po * </w:t>
      </w:r>
      <w:r w:rsidR="00255900" w:rsidRPr="00255900">
        <w:rPr>
          <w:rFonts w:ascii="Arial Narrow" w:hAnsi="Arial Narrow"/>
          <w:lang w:val="en-US"/>
        </w:rPr>
        <w:t>(I-N/ I</w:t>
      </w:r>
      <w:r w:rsidR="00CC5197" w:rsidRPr="00255900">
        <w:rPr>
          <w:rFonts w:ascii="Arial Narrow" w:hAnsi="Arial Narrow"/>
          <w:lang w:val="en-US"/>
        </w:rPr>
        <w:t>-No)</w:t>
      </w:r>
    </w:p>
    <w:p w14:paraId="02D8CDCD" w14:textId="1CE1583E" w:rsidR="00B42ED3" w:rsidRPr="00255900" w:rsidRDefault="00255900" w:rsidP="002F2B9A">
      <w:pPr>
        <w:pStyle w:val="En-tte"/>
        <w:spacing w:after="120" w:line="360" w:lineRule="auto"/>
        <w:jc w:val="both"/>
        <w:rPr>
          <w:rFonts w:ascii="Arial Narrow" w:hAnsi="Arial Narrow"/>
        </w:rPr>
      </w:pPr>
      <w:r w:rsidRPr="00255900">
        <w:rPr>
          <w:rFonts w:ascii="Arial Narrow" w:hAnsi="Arial Narrow"/>
        </w:rPr>
        <w:t>I</w:t>
      </w:r>
      <w:r w:rsidR="00B42ED3" w:rsidRPr="00255900">
        <w:rPr>
          <w:rFonts w:ascii="Arial Narrow" w:hAnsi="Arial Narrow"/>
        </w:rPr>
        <w:t xml:space="preserve"> = </w:t>
      </w:r>
      <w:r w:rsidRPr="00255900">
        <w:rPr>
          <w:rFonts w:ascii="Arial Narrow" w:hAnsi="Arial Narrow"/>
        </w:rPr>
        <w:t>Indice de prix de production de l'industrie française pour le marché français − CPF 31.01 − Meubles de bureau et de magasin  Prix de marché − Base 2021 − Données mensuelles brutes – Identifiant 010764262 (</w:t>
      </w:r>
      <w:hyperlink r:id="rId8" w:history="1">
        <w:r w:rsidRPr="00255900">
          <w:rPr>
            <w:rStyle w:val="Lienhypertexte"/>
            <w:rFonts w:ascii="Arial Narrow" w:hAnsi="Arial Narrow"/>
          </w:rPr>
          <w:t>INSEE</w:t>
        </w:r>
      </w:hyperlink>
      <w:r w:rsidRPr="00255900">
        <w:rPr>
          <w:rFonts w:ascii="Arial Narrow" w:hAnsi="Arial Narrow"/>
        </w:rPr>
        <w:t>)</w:t>
      </w:r>
    </w:p>
    <w:p w14:paraId="525BF1FC" w14:textId="77777777" w:rsidR="00B42ED3" w:rsidRPr="00255900" w:rsidRDefault="00B42ED3" w:rsidP="002F2B9A">
      <w:pPr>
        <w:pStyle w:val="En-tte"/>
        <w:spacing w:after="120" w:line="360" w:lineRule="auto"/>
        <w:jc w:val="both"/>
        <w:rPr>
          <w:rFonts w:ascii="Arial Narrow" w:hAnsi="Arial Narrow"/>
        </w:rPr>
      </w:pPr>
      <w:r w:rsidRPr="00255900">
        <w:rPr>
          <w:rFonts w:ascii="Arial Narrow" w:hAnsi="Arial Narrow"/>
        </w:rPr>
        <w:t>Dans laquelle :</w:t>
      </w:r>
    </w:p>
    <w:p w14:paraId="2C5F3973" w14:textId="77777777" w:rsidR="00B42ED3" w:rsidRPr="00255900" w:rsidRDefault="00B42ED3" w:rsidP="002F2B9A">
      <w:pPr>
        <w:pStyle w:val="En-tte"/>
        <w:spacing w:after="120" w:line="360" w:lineRule="auto"/>
        <w:ind w:left="1560"/>
        <w:jc w:val="both"/>
        <w:rPr>
          <w:rFonts w:ascii="Arial Narrow" w:hAnsi="Arial Narrow"/>
        </w:rPr>
      </w:pPr>
      <w:r w:rsidRPr="00255900">
        <w:rPr>
          <w:rFonts w:ascii="Arial Narrow" w:hAnsi="Arial Narrow"/>
        </w:rPr>
        <w:t>P : prix révisé,</w:t>
      </w:r>
    </w:p>
    <w:p w14:paraId="5C2BC6A5" w14:textId="77777777" w:rsidR="00B42ED3" w:rsidRPr="00255900" w:rsidRDefault="00B42ED3" w:rsidP="002F2B9A">
      <w:pPr>
        <w:pStyle w:val="En-tte"/>
        <w:spacing w:after="120" w:line="360" w:lineRule="auto"/>
        <w:ind w:left="1560"/>
        <w:jc w:val="both"/>
        <w:rPr>
          <w:rFonts w:ascii="Arial Narrow" w:hAnsi="Arial Narrow"/>
        </w:rPr>
      </w:pPr>
      <w:r w:rsidRPr="00255900">
        <w:rPr>
          <w:rFonts w:ascii="Arial Narrow" w:hAnsi="Arial Narrow"/>
        </w:rPr>
        <w:t>Po : prix au mois M0,</w:t>
      </w:r>
    </w:p>
    <w:p w14:paraId="167087ED" w14:textId="6065174C" w:rsidR="00B42ED3" w:rsidRPr="00255900" w:rsidRDefault="00255900" w:rsidP="00B42ED3">
      <w:pPr>
        <w:pStyle w:val="En-tte"/>
        <w:spacing w:after="120" w:line="360" w:lineRule="auto"/>
        <w:ind w:left="1560"/>
        <w:rPr>
          <w:rFonts w:ascii="Arial Narrow" w:hAnsi="Arial Narrow"/>
        </w:rPr>
      </w:pPr>
      <w:r w:rsidRPr="00255900">
        <w:rPr>
          <w:rFonts w:ascii="Arial Narrow" w:hAnsi="Arial Narrow"/>
        </w:rPr>
        <w:t>I</w:t>
      </w:r>
      <w:r w:rsidR="00B42ED3" w:rsidRPr="00255900">
        <w:rPr>
          <w:rFonts w:ascii="Arial Narrow" w:hAnsi="Arial Narrow"/>
        </w:rPr>
        <w:t xml:space="preserve">-N : </w:t>
      </w:r>
      <w:r w:rsidR="00FA36FF" w:rsidRPr="00255900">
        <w:rPr>
          <w:rFonts w:ascii="Arial Narrow" w:hAnsi="Arial Narrow"/>
        </w:rPr>
        <w:t xml:space="preserve">valeur du </w:t>
      </w:r>
      <w:r w:rsidRPr="00255900">
        <w:rPr>
          <w:rFonts w:ascii="Arial Narrow" w:hAnsi="Arial Narrow"/>
        </w:rPr>
        <w:t>dernier indice I</w:t>
      </w:r>
      <w:r w:rsidR="00B42ED3" w:rsidRPr="00255900">
        <w:rPr>
          <w:rFonts w:ascii="Arial Narrow" w:hAnsi="Arial Narrow"/>
        </w:rPr>
        <w:t>-N connu à la date de révision des prix,</w:t>
      </w:r>
    </w:p>
    <w:p w14:paraId="761B5CB8" w14:textId="447D59CB" w:rsidR="00B42ED3" w:rsidRPr="00546FE0" w:rsidRDefault="00B42ED3" w:rsidP="00B42ED3">
      <w:pPr>
        <w:pStyle w:val="En-tte"/>
        <w:spacing w:after="120" w:line="360" w:lineRule="auto"/>
        <w:ind w:left="1560"/>
        <w:rPr>
          <w:rFonts w:ascii="Arial Narrow" w:hAnsi="Arial Narrow"/>
        </w:rPr>
      </w:pPr>
      <w:r w:rsidRPr="00255900">
        <w:rPr>
          <w:rFonts w:ascii="Arial Narrow" w:hAnsi="Arial Narrow"/>
        </w:rPr>
        <w:t xml:space="preserve">I-No : </w:t>
      </w:r>
      <w:r w:rsidR="00FA36FF" w:rsidRPr="00255900">
        <w:rPr>
          <w:rFonts w:ascii="Arial Narrow" w:hAnsi="Arial Narrow"/>
        </w:rPr>
        <w:t>valeur de l’i</w:t>
      </w:r>
      <w:r w:rsidR="00255900" w:rsidRPr="00255900">
        <w:rPr>
          <w:rFonts w:ascii="Arial Narrow" w:hAnsi="Arial Narrow"/>
        </w:rPr>
        <w:t>ndice I</w:t>
      </w:r>
      <w:r w:rsidRPr="00255900">
        <w:rPr>
          <w:rFonts w:ascii="Arial Narrow" w:hAnsi="Arial Narrow"/>
        </w:rPr>
        <w:t>-N au mois M0.</w:t>
      </w:r>
    </w:p>
    <w:p w14:paraId="12C105F1" w14:textId="77777777" w:rsidR="00B42ED3" w:rsidRPr="00546FE0" w:rsidRDefault="00B42ED3" w:rsidP="00255900">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120DB536" w14:textId="51D2AA66" w:rsidR="00B42ED3" w:rsidRPr="00546FE0" w:rsidRDefault="00B42ED3" w:rsidP="00255900">
      <w:pPr>
        <w:pStyle w:val="En-tte"/>
        <w:spacing w:after="120" w:line="360" w:lineRule="auto"/>
        <w:rPr>
          <w:rFonts w:ascii="Arial Narrow" w:hAnsi="Arial Narrow"/>
        </w:rPr>
      </w:pPr>
      <w:r w:rsidRPr="00546FE0">
        <w:rPr>
          <w:rFonts w:ascii="Arial Narrow" w:hAnsi="Arial Narrow"/>
        </w:rPr>
        <w:t>La révision des prix fera l’objet d’une vérification e</w:t>
      </w:r>
      <w:r w:rsidR="000C10A2" w:rsidRPr="00546FE0">
        <w:rPr>
          <w:rFonts w:ascii="Arial Narrow" w:hAnsi="Arial Narrow"/>
        </w:rPr>
        <w:t>t d’une validation par l’</w:t>
      </w:r>
      <w:r w:rsidR="000B3B2B">
        <w:rPr>
          <w:rFonts w:ascii="Arial Narrow" w:hAnsi="Arial Narrow"/>
        </w:rPr>
        <w:t>EPMO-VGE</w:t>
      </w:r>
      <w:r w:rsidRPr="00546FE0">
        <w:rPr>
          <w:rFonts w:ascii="Arial Narrow" w:hAnsi="Arial Narrow"/>
        </w:rPr>
        <w:t xml:space="preserve">. </w:t>
      </w:r>
    </w:p>
    <w:p w14:paraId="5FCAD361" w14:textId="77777777" w:rsidR="0014540C" w:rsidRPr="00546FE0" w:rsidRDefault="00B42ED3" w:rsidP="00255900">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031C11A6" w14:textId="16019725" w:rsidR="0014540C" w:rsidRDefault="000B3B2B" w:rsidP="00255900">
      <w:pPr>
        <w:pStyle w:val="En-tte"/>
        <w:spacing w:line="360" w:lineRule="auto"/>
        <w:jc w:val="both"/>
        <w:rPr>
          <w:rStyle w:val="Lienhypertexte"/>
          <w:rFonts w:ascii="Arial Narrow" w:hAnsi="Arial Narrow"/>
        </w:rPr>
      </w:pPr>
      <w:r w:rsidRPr="000B3B2B">
        <w:rPr>
          <w:rFonts w:ascii="Arial Narrow" w:hAnsi="Arial Narrow"/>
        </w:rPr>
        <w:lastRenderedPageBreak/>
        <w:t>Le titulaire du marché devra fournir les pièces financières révisées (format.xlsx) pour vérification du service des affaires financières de la directio</w:t>
      </w:r>
      <w:r w:rsidR="003153FD">
        <w:rPr>
          <w:rFonts w:ascii="Arial Narrow" w:hAnsi="Arial Narrow"/>
        </w:rPr>
        <w:t xml:space="preserve">n administrative et financière : </w:t>
      </w:r>
      <w:hyperlink r:id="rId9" w:history="1">
        <w:r w:rsidRPr="000B3B2B">
          <w:rPr>
            <w:rStyle w:val="Lienhypertexte"/>
            <w:rFonts w:ascii="Arial Narrow" w:hAnsi="Arial Narrow"/>
          </w:rPr>
          <w:t>affairesfinancieres@musee-orsay.fr</w:t>
        </w:r>
      </w:hyperlink>
      <w:r w:rsidR="00F664E5">
        <w:rPr>
          <w:rFonts w:ascii="Arial Narrow" w:hAnsi="Arial Narrow"/>
        </w:rPr>
        <w:t xml:space="preserve"> copie </w:t>
      </w:r>
      <w:hyperlink r:id="rId10" w:history="1">
        <w:r w:rsidR="00F664E5" w:rsidRPr="007B1AE6">
          <w:rPr>
            <w:rStyle w:val="Lienhypertexte"/>
            <w:rFonts w:ascii="Arial Narrow" w:hAnsi="Arial Narrow"/>
          </w:rPr>
          <w:t>juridique@musee-orsay.fr</w:t>
        </w:r>
      </w:hyperlink>
    </w:p>
    <w:p w14:paraId="5610193E" w14:textId="5634BE60" w:rsidR="007E1E2F" w:rsidRDefault="007E1E2F" w:rsidP="00255900">
      <w:pPr>
        <w:pStyle w:val="En-tte"/>
        <w:spacing w:line="360" w:lineRule="auto"/>
        <w:jc w:val="both"/>
        <w:rPr>
          <w:rStyle w:val="Lienhypertexte"/>
          <w:rFonts w:ascii="Arial Narrow" w:hAnsi="Arial Narrow"/>
        </w:rPr>
      </w:pPr>
    </w:p>
    <w:p w14:paraId="2BE13FCC" w14:textId="33314F5A" w:rsidR="007E1E2F" w:rsidRPr="007E1E2F" w:rsidRDefault="007E1E2F" w:rsidP="007E1E2F">
      <w:pPr>
        <w:pStyle w:val="En-tte"/>
        <w:spacing w:after="240" w:line="360" w:lineRule="auto"/>
        <w:jc w:val="both"/>
        <w:rPr>
          <w:rFonts w:ascii="Arial Narrow" w:hAnsi="Arial Narrow"/>
          <w:b/>
          <w:u w:val="single"/>
        </w:rPr>
      </w:pPr>
      <w:r w:rsidRPr="007E1E2F">
        <w:rPr>
          <w:rFonts w:ascii="Arial Narrow" w:hAnsi="Arial Narrow"/>
          <w:b/>
          <w:u w:val="single"/>
        </w:rPr>
        <w:t xml:space="preserve">Pour les prix du </w:t>
      </w:r>
      <w:r>
        <w:rPr>
          <w:rFonts w:ascii="Arial Narrow" w:hAnsi="Arial Narrow"/>
          <w:b/>
          <w:u w:val="single"/>
        </w:rPr>
        <w:t>catalogue</w:t>
      </w:r>
      <w:r w:rsidRPr="007E1E2F">
        <w:rPr>
          <w:rFonts w:ascii="Arial Narrow" w:hAnsi="Arial Narrow"/>
          <w:b/>
          <w:u w:val="single"/>
        </w:rPr>
        <w:t xml:space="preserve"> : </w:t>
      </w:r>
    </w:p>
    <w:p w14:paraId="337AE5B9" w14:textId="2795F2AB" w:rsidR="006C24B2" w:rsidRDefault="006C24B2" w:rsidP="007E1E2F">
      <w:pPr>
        <w:pStyle w:val="En-tte"/>
        <w:spacing w:after="120" w:line="360" w:lineRule="auto"/>
        <w:jc w:val="both"/>
        <w:rPr>
          <w:rFonts w:ascii="Arial Narrow" w:hAnsi="Arial Narrow"/>
        </w:rPr>
      </w:pPr>
      <w:r>
        <w:rPr>
          <w:rFonts w:ascii="Arial Narrow" w:hAnsi="Arial Narrow"/>
        </w:rPr>
        <w:t xml:space="preserve">Par exception, </w:t>
      </w:r>
      <w:r>
        <w:rPr>
          <w:rFonts w:ascii="Arial Narrow" w:hAnsi="Arial Narrow"/>
        </w:rPr>
        <w:t>l</w:t>
      </w:r>
      <w:r w:rsidRPr="00255900">
        <w:rPr>
          <w:rFonts w:ascii="Arial Narrow" w:hAnsi="Arial Narrow"/>
        </w:rPr>
        <w:t>e pourcentage de remise sur catalogue applicable à l’achat des équipements hors bordere</w:t>
      </w:r>
      <w:r>
        <w:rPr>
          <w:rFonts w:ascii="Arial Narrow" w:hAnsi="Arial Narrow"/>
        </w:rPr>
        <w:t xml:space="preserve">au des prix unitaires n’est pas </w:t>
      </w:r>
      <w:r w:rsidRPr="00255900">
        <w:rPr>
          <w:rFonts w:ascii="Arial Narrow" w:hAnsi="Arial Narrow"/>
        </w:rPr>
        <w:t>révisable.</w:t>
      </w:r>
    </w:p>
    <w:p w14:paraId="045326FA" w14:textId="7AF5D0F2" w:rsidR="007E1E2F" w:rsidRPr="007E1E2F" w:rsidRDefault="007E1E2F" w:rsidP="007E1E2F">
      <w:pPr>
        <w:pStyle w:val="En-tte"/>
        <w:spacing w:after="120" w:line="360" w:lineRule="auto"/>
        <w:jc w:val="both"/>
        <w:rPr>
          <w:rFonts w:ascii="Arial Narrow" w:hAnsi="Arial Narrow"/>
        </w:rPr>
      </w:pPr>
      <w:r w:rsidRPr="007E1E2F">
        <w:rPr>
          <w:rFonts w:ascii="Arial Narrow" w:hAnsi="Arial Narrow"/>
        </w:rPr>
        <w:t xml:space="preserve">Les </w:t>
      </w:r>
      <w:r>
        <w:rPr>
          <w:rFonts w:ascii="Arial Narrow" w:hAnsi="Arial Narrow"/>
        </w:rPr>
        <w:t xml:space="preserve">prix </w:t>
      </w:r>
      <w:r w:rsidR="006C24B2">
        <w:rPr>
          <w:rFonts w:ascii="Arial Narrow" w:hAnsi="Arial Narrow"/>
        </w:rPr>
        <w:t>de ces équipements</w:t>
      </w:r>
      <w:r>
        <w:rPr>
          <w:rFonts w:ascii="Arial Narrow" w:hAnsi="Arial Narrow"/>
        </w:rPr>
        <w:t xml:space="preserve"> hors BPU</w:t>
      </w:r>
      <w:r w:rsidRPr="007E1E2F">
        <w:rPr>
          <w:rFonts w:ascii="Arial Narrow" w:hAnsi="Arial Narrow"/>
        </w:rPr>
        <w:t xml:space="preserve"> sont ajustables par référence aux catalogues de prix publics constitutifs de l’offre du titulaire. L’ajustement s’opère à la baisse comme à la hausse par référence auxdits catalogues.</w:t>
      </w:r>
    </w:p>
    <w:p w14:paraId="050B0796" w14:textId="0E568939" w:rsidR="007E1E2F" w:rsidRPr="007E1E2F" w:rsidRDefault="007E1E2F" w:rsidP="007E1E2F">
      <w:pPr>
        <w:pStyle w:val="En-tte"/>
        <w:spacing w:after="120" w:line="360" w:lineRule="auto"/>
        <w:jc w:val="both"/>
        <w:rPr>
          <w:rFonts w:ascii="Arial Narrow" w:hAnsi="Arial Narrow"/>
        </w:rPr>
      </w:pPr>
      <w:r w:rsidRPr="007E1E2F">
        <w:rPr>
          <w:rFonts w:ascii="Arial Narrow" w:hAnsi="Arial Narrow"/>
        </w:rPr>
        <w:t>Le titulaire du marché s’engage à faire parvenir à l’EPMO-VGE, par lettre recommandée avec accusé de réception ou par voie dématérialisée par mail avec accusé de réception, avec un préavis d’une semaine avant la date prévue pour l’application des nouveaux catalogues. Faute de transmission dans les délais, les bons de commande seront émis sur les valeurs mentionnées dans le barème précédent, la facturation sera faite sur ces mêmes bases.</w:t>
      </w:r>
    </w:p>
    <w:p w14:paraId="40784509" w14:textId="1E339B48" w:rsidR="007E1E2F" w:rsidRDefault="007E1E2F" w:rsidP="007E1E2F">
      <w:pPr>
        <w:pStyle w:val="En-tte"/>
        <w:spacing w:after="120" w:line="360" w:lineRule="auto"/>
        <w:jc w:val="both"/>
        <w:rPr>
          <w:rFonts w:ascii="Arial Narrow" w:hAnsi="Arial Narrow"/>
        </w:rPr>
      </w:pPr>
      <w:r w:rsidRPr="007E1E2F">
        <w:rPr>
          <w:rFonts w:ascii="Arial Narrow" w:hAnsi="Arial Narrow"/>
        </w:rPr>
        <w:t>Le titulaire devra fournir également au moment de la notification du nouveau tarif, une attestation sur l’honneur précisant que le nouveau tarif est bien appliqué à l’ensemble de sa clientèle.</w:t>
      </w:r>
    </w:p>
    <w:p w14:paraId="2ABD9DDF" w14:textId="1B4C9224" w:rsidR="007E1E2F" w:rsidRPr="00855444" w:rsidRDefault="00DF237A" w:rsidP="00855444">
      <w:pPr>
        <w:pStyle w:val="En-tte"/>
        <w:spacing w:after="120" w:line="360" w:lineRule="auto"/>
        <w:jc w:val="both"/>
        <w:rPr>
          <w:rStyle w:val="Lienhypertexte"/>
          <w:rFonts w:ascii="Arial Narrow" w:hAnsi="Arial Narrow"/>
          <w:color w:val="auto"/>
          <w:u w:val="none"/>
        </w:rPr>
      </w:pPr>
      <w:r w:rsidRPr="00DF237A">
        <w:rPr>
          <w:rFonts w:ascii="Arial Narrow" w:hAnsi="Arial Narrow"/>
        </w:rPr>
        <w:t>L’EPMO se réserve le droit de résilier sans indemnité la partie non exécutée du marché à la date du changement de barème ou de tarif, lorsque ce changement conduit</w:t>
      </w:r>
      <w:r>
        <w:rPr>
          <w:rFonts w:ascii="Arial Narrow" w:hAnsi="Arial Narrow"/>
        </w:rPr>
        <w:t xml:space="preserve"> à une augmentation de plus de 5 </w:t>
      </w:r>
      <w:r w:rsidRPr="00DF237A">
        <w:rPr>
          <w:rFonts w:ascii="Arial Narrow" w:hAnsi="Arial Narrow"/>
        </w:rPr>
        <w:t>% (</w:t>
      </w:r>
      <w:r>
        <w:rPr>
          <w:rFonts w:ascii="Arial Narrow" w:hAnsi="Arial Narrow"/>
        </w:rPr>
        <w:t>cinq</w:t>
      </w:r>
      <w:r w:rsidRPr="00DF237A">
        <w:rPr>
          <w:rFonts w:ascii="Arial Narrow" w:hAnsi="Arial Narrow"/>
        </w:rPr>
        <w:t xml:space="preserve"> pour cent) </w:t>
      </w:r>
      <w:r w:rsidR="001C5427">
        <w:rPr>
          <w:rFonts w:ascii="Arial Narrow" w:hAnsi="Arial Narrow"/>
        </w:rPr>
        <w:t>par année</w:t>
      </w:r>
      <w:r w:rsidRPr="00DF237A">
        <w:rPr>
          <w:rFonts w:ascii="Arial Narrow" w:hAnsi="Arial Narrow"/>
        </w:rPr>
        <w:t>.</w:t>
      </w:r>
    </w:p>
    <w:p w14:paraId="1034FBDE" w14:textId="70F0685D" w:rsidR="00255900" w:rsidRDefault="00255900" w:rsidP="00255900">
      <w:pPr>
        <w:pStyle w:val="En-tte"/>
        <w:spacing w:line="360" w:lineRule="auto"/>
        <w:jc w:val="both"/>
        <w:rPr>
          <w:rStyle w:val="Lienhypertexte"/>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2698B0C6" w:rsidR="0014540C" w:rsidRPr="00546FE0" w:rsidRDefault="003153FD" w:rsidP="00245388">
      <w:pPr>
        <w:pStyle w:val="En-tte"/>
        <w:numPr>
          <w:ilvl w:val="0"/>
          <w:numId w:val="14"/>
        </w:numPr>
        <w:tabs>
          <w:tab w:val="clear" w:pos="4536"/>
          <w:tab w:val="clear" w:pos="9072"/>
        </w:tabs>
        <w:spacing w:after="240" w:line="360" w:lineRule="auto"/>
        <w:ind w:left="426"/>
        <w:jc w:val="both"/>
        <w:rPr>
          <w:rFonts w:ascii="Arial Narrow" w:hAnsi="Arial Narrow"/>
          <w:b/>
        </w:rPr>
      </w:pPr>
      <w:r>
        <w:rPr>
          <w:rFonts w:ascii="Arial Narrow" w:hAnsi="Arial Narrow"/>
          <w:b/>
        </w:rPr>
        <w:t xml:space="preserve"> </w:t>
      </w:r>
      <w:r w:rsidR="0014540C" w:rsidRPr="00546FE0">
        <w:rPr>
          <w:rFonts w:ascii="Arial Narrow" w:hAnsi="Arial Narrow"/>
          <w:b/>
        </w:rPr>
        <w:t>Avance</w:t>
      </w:r>
    </w:p>
    <w:p w14:paraId="106AAC91" w14:textId="77777777" w:rsidR="0014540C" w:rsidRPr="00546FE0" w:rsidRDefault="0014540C" w:rsidP="003153FD">
      <w:pPr>
        <w:pStyle w:val="En-tte"/>
        <w:spacing w:after="120" w:line="360" w:lineRule="auto"/>
        <w:jc w:val="both"/>
        <w:rPr>
          <w:rFonts w:ascii="Arial Narrow" w:hAnsi="Arial Narrow"/>
          <w:b/>
          <w:bCs/>
          <w:i/>
          <w:iCs/>
        </w:rPr>
      </w:pPr>
      <w:r w:rsidRPr="00546FE0">
        <w:rPr>
          <w:rFonts w:ascii="Arial Narrow" w:hAnsi="Arial Narrow"/>
        </w:rPr>
        <w:t xml:space="preserve">Une avance est versée au titulaire dans les conditions fixées à l’option A de l’article </w:t>
      </w:r>
      <w:r w:rsidRPr="00546FE0">
        <w:rPr>
          <w:rFonts w:ascii="Arial Narrow" w:hAnsi="Arial Narrow"/>
          <w:bCs/>
          <w:i/>
          <w:iCs/>
        </w:rPr>
        <w:t>11.1 du CCAG-FCS</w:t>
      </w:r>
      <w:r w:rsidRPr="00546FE0">
        <w:rPr>
          <w:rFonts w:ascii="Arial Narrow" w:hAnsi="Arial Narrow"/>
          <w:b/>
          <w:bCs/>
          <w:i/>
          <w:iCs/>
        </w:rPr>
        <w:t xml:space="preserve"> </w:t>
      </w:r>
      <w:r w:rsidRPr="00546FE0">
        <w:rPr>
          <w:rFonts w:ascii="Arial Narrow" w:hAnsi="Arial Narrow"/>
        </w:rPr>
        <w:t>et aux articles R. 2191-16 à R. 2191-19 du</w:t>
      </w:r>
      <w:r w:rsidRPr="00546FE0">
        <w:rPr>
          <w:rFonts w:ascii="Arial Narrow" w:hAnsi="Arial Narrow"/>
          <w:b/>
          <w:bCs/>
        </w:rPr>
        <w:t xml:space="preserve"> </w:t>
      </w:r>
      <w:r w:rsidRPr="00546FE0">
        <w:rPr>
          <w:rFonts w:ascii="Arial Narrow" w:hAnsi="Arial Narrow"/>
        </w:rPr>
        <w:t>Code de la commande publique, sauf si celui-ci y renonce dans l’acte d’engagement.</w:t>
      </w:r>
      <w:r w:rsidRPr="00546FE0">
        <w:rPr>
          <w:rFonts w:ascii="Arial Narrow" w:hAnsi="Arial Narrow"/>
          <w:b/>
          <w:bCs/>
          <w:i/>
          <w:iCs/>
        </w:rPr>
        <w:t xml:space="preserve"> </w:t>
      </w:r>
    </w:p>
    <w:p w14:paraId="1B606D39" w14:textId="2A2974C5" w:rsidR="0014540C" w:rsidRPr="003153FD" w:rsidRDefault="002724FC" w:rsidP="003153FD">
      <w:pPr>
        <w:pStyle w:val="En-tte"/>
        <w:spacing w:after="120" w:line="360" w:lineRule="auto"/>
        <w:jc w:val="both"/>
        <w:rPr>
          <w:rFonts w:ascii="Arial Narrow" w:hAnsi="Arial Narrow"/>
          <w:b/>
          <w:bCs/>
          <w:i/>
          <w:iCs/>
        </w:rPr>
      </w:pPr>
      <w:r w:rsidRPr="00EC0A28">
        <w:rPr>
          <w:rFonts w:ascii="Arial Narrow" w:hAnsi="Arial Narrow"/>
        </w:rPr>
        <w:t>Dans le respect des dispositions de l’article R. 2191-11 et R. 2191-12 du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r w:rsidR="00FE25E8">
        <w:rPr>
          <w:rFonts w:ascii="Arial Narrow" w:hAnsi="Arial Narrow"/>
        </w:rPr>
        <w:t>.</w:t>
      </w:r>
    </w:p>
    <w:p w14:paraId="25CFC6C5" w14:textId="36408200" w:rsidR="004C5CF1" w:rsidRPr="00546FE0" w:rsidRDefault="003153FD" w:rsidP="00245388">
      <w:pPr>
        <w:pStyle w:val="En-tte"/>
        <w:numPr>
          <w:ilvl w:val="0"/>
          <w:numId w:val="14"/>
        </w:numPr>
        <w:tabs>
          <w:tab w:val="clear" w:pos="4536"/>
          <w:tab w:val="clear" w:pos="9072"/>
        </w:tabs>
        <w:spacing w:after="240" w:line="360" w:lineRule="auto"/>
        <w:ind w:left="426"/>
        <w:jc w:val="both"/>
        <w:rPr>
          <w:rFonts w:ascii="Arial Narrow" w:hAnsi="Arial Narrow"/>
          <w:b/>
        </w:rPr>
      </w:pPr>
      <w:r>
        <w:rPr>
          <w:rFonts w:ascii="Arial Narrow" w:hAnsi="Arial Narrow"/>
          <w:b/>
        </w:rPr>
        <w:t xml:space="preserve"> </w:t>
      </w:r>
      <w:r w:rsidR="004C5CF1" w:rsidRPr="00546FE0">
        <w:rPr>
          <w:rFonts w:ascii="Arial Narrow" w:hAnsi="Arial Narrow"/>
          <w:b/>
        </w:rPr>
        <w:t>Paiement de la part à commandes</w:t>
      </w:r>
    </w:p>
    <w:p w14:paraId="04A32B85" w14:textId="19F1C9A1" w:rsidR="004C5CF1" w:rsidRDefault="004C5CF1" w:rsidP="006B3E2F">
      <w:pPr>
        <w:pStyle w:val="En-tte"/>
        <w:spacing w:after="120" w:line="360" w:lineRule="auto"/>
        <w:rPr>
          <w:rFonts w:ascii="Arial Narrow" w:hAnsi="Arial Narrow"/>
        </w:rPr>
      </w:pPr>
      <w:r w:rsidRPr="00546FE0">
        <w:rPr>
          <w:rFonts w:ascii="Arial Narrow" w:hAnsi="Arial Narrow"/>
        </w:rPr>
        <w:t>Les prestations seront réglées sur présentation d’une facture pour chaque bon de commande émis sur la base des prix unitaires fixés dans le BPU.</w:t>
      </w:r>
    </w:p>
    <w:p w14:paraId="6BD0F775" w14:textId="77777777" w:rsidR="006C24B2" w:rsidRPr="00546FE0" w:rsidRDefault="006C24B2" w:rsidP="006B3E2F">
      <w:pPr>
        <w:pStyle w:val="En-tte"/>
        <w:spacing w:after="120" w:line="360" w:lineRule="auto"/>
        <w:rPr>
          <w:rFonts w:ascii="Arial Narrow" w:hAnsi="Arial Narrow"/>
        </w:rPr>
      </w:pPr>
    </w:p>
    <w:p w14:paraId="02C930A6" w14:textId="7DC1D906" w:rsidR="005413BD" w:rsidRPr="00546FE0" w:rsidRDefault="003153FD" w:rsidP="00245388">
      <w:pPr>
        <w:pStyle w:val="En-tte"/>
        <w:numPr>
          <w:ilvl w:val="0"/>
          <w:numId w:val="14"/>
        </w:numPr>
        <w:tabs>
          <w:tab w:val="clear" w:pos="4536"/>
          <w:tab w:val="clear" w:pos="9072"/>
        </w:tabs>
        <w:spacing w:after="240" w:line="360" w:lineRule="auto"/>
        <w:ind w:left="426"/>
        <w:jc w:val="both"/>
        <w:rPr>
          <w:rFonts w:ascii="Arial Narrow" w:hAnsi="Arial Narrow"/>
          <w:b/>
        </w:rPr>
      </w:pPr>
      <w:r>
        <w:rPr>
          <w:rFonts w:ascii="Arial Narrow" w:hAnsi="Arial Narrow"/>
          <w:b/>
        </w:rPr>
        <w:lastRenderedPageBreak/>
        <w:t xml:space="preserve"> </w:t>
      </w:r>
      <w:r w:rsidR="005413BD" w:rsidRPr="00546FE0">
        <w:rPr>
          <w:rFonts w:ascii="Arial Narrow" w:hAnsi="Arial Narrow"/>
          <w:b/>
        </w:rPr>
        <w:t>Délai global de paiement</w:t>
      </w:r>
    </w:p>
    <w:p w14:paraId="7B5C0949" w14:textId="6AEFF9F3"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77777777"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55DBB3E2" w:rsidR="00367714" w:rsidRPr="00546FE0" w:rsidRDefault="006B3E2F" w:rsidP="00245388">
      <w:pPr>
        <w:pStyle w:val="En-tte"/>
        <w:numPr>
          <w:ilvl w:val="0"/>
          <w:numId w:val="14"/>
        </w:numPr>
        <w:tabs>
          <w:tab w:val="clear" w:pos="4536"/>
          <w:tab w:val="clear" w:pos="9072"/>
        </w:tabs>
        <w:spacing w:after="240" w:line="360" w:lineRule="auto"/>
        <w:ind w:left="426"/>
        <w:jc w:val="both"/>
        <w:rPr>
          <w:rFonts w:ascii="Arial Narrow" w:hAnsi="Arial Narrow"/>
          <w:b/>
        </w:rPr>
      </w:pPr>
      <w:r>
        <w:rPr>
          <w:rFonts w:ascii="Arial Narrow" w:hAnsi="Arial Narrow"/>
          <w:b/>
        </w:rPr>
        <w:t xml:space="preserve"> </w:t>
      </w:r>
      <w:r w:rsidR="00367714" w:rsidRPr="00546FE0">
        <w:rPr>
          <w:rFonts w:ascii="Arial Narrow" w:hAnsi="Arial Narrow"/>
          <w:b/>
        </w:rPr>
        <w:t>Cession ou nantissement de créances</w:t>
      </w:r>
    </w:p>
    <w:p w14:paraId="55A55D83" w14:textId="645057AE" w:rsidR="00367714"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44014DDF" w14:textId="34AEF6DF" w:rsidR="004D0CF2" w:rsidRPr="00546FE0" w:rsidRDefault="004D0CF2" w:rsidP="004D0CF2">
      <w:pPr>
        <w:pStyle w:val="En-tte"/>
        <w:spacing w:after="120" w:line="360" w:lineRule="auto"/>
        <w:jc w:val="both"/>
        <w:rPr>
          <w:rFonts w:ascii="Arial Narrow" w:hAnsi="Arial Narrow"/>
        </w:rPr>
      </w:pP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FACTURATION</w:t>
      </w:r>
    </w:p>
    <w:p w14:paraId="288513C3"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Contenu des factures</w:t>
      </w:r>
    </w:p>
    <w:p w14:paraId="1453F7BC" w14:textId="5D62523F"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w:t>
      </w:r>
      <w:r w:rsidR="000B3B2B">
        <w:rPr>
          <w:rFonts w:ascii="Arial Narrow" w:hAnsi="Arial Narrow"/>
        </w:rPr>
        <w:t>EPMO-VGE</w:t>
      </w:r>
      <w:r w:rsidRPr="00546FE0">
        <w:rPr>
          <w:rFonts w:ascii="Arial Narrow" w:hAnsi="Arial Narrow"/>
        </w:rPr>
        <w: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68AF5EDB" w:rsidR="006A63E0" w:rsidRPr="00546FE0" w:rsidRDefault="000D622D"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073F4444"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w:t>
      </w:r>
      <w:r w:rsidR="000B3B2B">
        <w:rPr>
          <w:rFonts w:ascii="Arial Narrow" w:hAnsi="Arial Narrow"/>
        </w:rPr>
        <w:t>EPMO-VGE</w:t>
      </w:r>
      <w:r w:rsidRPr="00546FE0">
        <w:rPr>
          <w:rFonts w:ascii="Arial Narrow" w:hAnsi="Arial Narrow"/>
        </w:rPr>
        <w:t> ;</w:t>
      </w:r>
    </w:p>
    <w:p w14:paraId="0131D981"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071DCBD"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numéro du marché, du bon de commande ou du marché subséquent ;</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5629EA85"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2116E355" w14:textId="7DB8D01F" w:rsidR="006A63E0" w:rsidRDefault="006A63E0" w:rsidP="004C5CF1">
      <w:pPr>
        <w:pStyle w:val="En-tte"/>
        <w:spacing w:after="120" w:line="360" w:lineRule="auto"/>
        <w:rPr>
          <w:rFonts w:ascii="Arial Narrow" w:hAnsi="Arial Narrow"/>
        </w:rPr>
      </w:pPr>
    </w:p>
    <w:p w14:paraId="36154041" w14:textId="77777777" w:rsidR="006C24B2" w:rsidRPr="00546FE0" w:rsidRDefault="006C24B2" w:rsidP="004C5CF1">
      <w:pPr>
        <w:pStyle w:val="En-tte"/>
        <w:spacing w:after="120" w:line="360" w:lineRule="auto"/>
        <w:rPr>
          <w:rFonts w:ascii="Arial Narrow" w:hAnsi="Arial Narrow"/>
        </w:rPr>
      </w:pPr>
    </w:p>
    <w:p w14:paraId="061C06C1"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lastRenderedPageBreak/>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11" w:history="1">
        <w:r w:rsidRPr="00546FE0">
          <w:rPr>
            <w:rStyle w:val="Lienhypertexte"/>
            <w:rFonts w:ascii="Arial Narrow" w:hAnsi="Arial Narrow"/>
            <w:bCs/>
            <w:i/>
          </w:rPr>
          <w:t>https://chorus-pro.gouv.fr/</w:t>
        </w:r>
      </w:hyperlink>
    </w:p>
    <w:p w14:paraId="1CAFB283" w14:textId="77777777" w:rsidR="004C5CF1"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1B601D57" w14:textId="77777777" w:rsidR="006A63E0" w:rsidRPr="00546FE0" w:rsidRDefault="006A63E0" w:rsidP="006A63E0">
      <w:pPr>
        <w:pStyle w:val="En-tte"/>
        <w:spacing w:after="120" w:line="360" w:lineRule="auto"/>
        <w:jc w:val="both"/>
        <w:rPr>
          <w:rFonts w:ascii="Arial Narrow" w:hAnsi="Arial Narrow"/>
        </w:rPr>
      </w:pPr>
    </w:p>
    <w:p w14:paraId="51524C99" w14:textId="77777777" w:rsidR="004C5CF1" w:rsidRPr="00546FE0" w:rsidRDefault="006A63E0"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2D6C11" w:rsidRDefault="006A63E0" w:rsidP="004C5CF1">
      <w:pPr>
        <w:pStyle w:val="En-tte"/>
        <w:spacing w:after="120" w:line="360" w:lineRule="auto"/>
        <w:rPr>
          <w:rFonts w:ascii="Arial Narrow" w:hAnsi="Arial Narrow"/>
        </w:rPr>
      </w:pPr>
      <w:r w:rsidRPr="002D6C11">
        <w:rPr>
          <w:rFonts w:ascii="Arial Narrow" w:hAnsi="Arial Narrow"/>
        </w:rPr>
        <w:t>Les factures</w:t>
      </w:r>
      <w:r w:rsidR="004C5CF1" w:rsidRPr="002D6C11">
        <w:rPr>
          <w:rFonts w:ascii="Arial Narrow" w:hAnsi="Arial Narrow"/>
        </w:rPr>
        <w:t xml:space="preserve"> sur </w:t>
      </w:r>
      <w:r w:rsidRPr="002D6C11">
        <w:rPr>
          <w:rFonts w:ascii="Arial Narrow" w:hAnsi="Arial Narrow"/>
        </w:rPr>
        <w:t xml:space="preserve">déposées sur </w:t>
      </w:r>
      <w:r w:rsidR="004C5CF1" w:rsidRPr="002D6C11">
        <w:rPr>
          <w:rFonts w:ascii="Arial Narrow" w:hAnsi="Arial Narrow"/>
        </w:rPr>
        <w:t xml:space="preserve">le portail Chorus Pro </w:t>
      </w:r>
      <w:r w:rsidRPr="002D6C11">
        <w:rPr>
          <w:rFonts w:ascii="Arial Narrow" w:hAnsi="Arial Narrow"/>
        </w:rPr>
        <w:t xml:space="preserve">à l’aide des </w:t>
      </w:r>
      <w:r w:rsidR="004C5CF1" w:rsidRPr="002D6C11">
        <w:rPr>
          <w:rFonts w:ascii="Arial Narrow" w:hAnsi="Arial Narrow"/>
        </w:rPr>
        <w:t xml:space="preserve">informations </w:t>
      </w:r>
      <w:r w:rsidRPr="002D6C11">
        <w:rPr>
          <w:rFonts w:ascii="Arial Narrow" w:hAnsi="Arial Narrow"/>
        </w:rPr>
        <w:t>suivantes</w:t>
      </w:r>
      <w:r w:rsidR="004C5CF1" w:rsidRPr="002D6C11">
        <w:rPr>
          <w:rFonts w:ascii="Arial Narrow" w:hAnsi="Arial Narrow"/>
        </w:rPr>
        <w:t xml:space="preserve"> :</w:t>
      </w:r>
    </w:p>
    <w:p w14:paraId="19C410DA" w14:textId="36FCE28B" w:rsidR="004C5CF1" w:rsidRPr="002D6C11" w:rsidRDefault="004C5CF1" w:rsidP="00245388">
      <w:pPr>
        <w:pStyle w:val="En-tte"/>
        <w:numPr>
          <w:ilvl w:val="0"/>
          <w:numId w:val="13"/>
        </w:numPr>
        <w:spacing w:after="120" w:line="360" w:lineRule="auto"/>
        <w:jc w:val="both"/>
        <w:rPr>
          <w:rFonts w:ascii="Arial Narrow" w:hAnsi="Arial Narrow"/>
        </w:rPr>
      </w:pPr>
      <w:r w:rsidRPr="002D6C11">
        <w:rPr>
          <w:rFonts w:ascii="Arial Narrow" w:hAnsi="Arial Narrow"/>
        </w:rPr>
        <w:t xml:space="preserve">Le SIRET </w:t>
      </w:r>
      <w:r w:rsidR="006A63E0" w:rsidRPr="002D6C11">
        <w:rPr>
          <w:rFonts w:ascii="Arial Narrow" w:hAnsi="Arial Narrow"/>
        </w:rPr>
        <w:t>de l’</w:t>
      </w:r>
      <w:r w:rsidR="000B3B2B" w:rsidRPr="002D6C11">
        <w:rPr>
          <w:rFonts w:ascii="Arial Narrow" w:hAnsi="Arial Narrow"/>
        </w:rPr>
        <w:t>EPMO-VGE</w:t>
      </w:r>
      <w:r w:rsidR="006A63E0" w:rsidRPr="002D6C11">
        <w:rPr>
          <w:rFonts w:ascii="Arial Narrow" w:hAnsi="Arial Narrow"/>
        </w:rPr>
        <w:t xml:space="preserve"> : </w:t>
      </w:r>
      <w:r w:rsidR="003978C9" w:rsidRPr="002D6C11">
        <w:rPr>
          <w:rFonts w:ascii="Arial Narrow" w:hAnsi="Arial Narrow"/>
        </w:rPr>
        <w:t>180 092 447 00010</w:t>
      </w:r>
      <w:r w:rsidRPr="002D6C11">
        <w:rPr>
          <w:rFonts w:ascii="Arial Narrow" w:hAnsi="Arial Narrow"/>
        </w:rPr>
        <w:t> ;</w:t>
      </w:r>
    </w:p>
    <w:p w14:paraId="247B29F2" w14:textId="1351CD36" w:rsidR="003978C9" w:rsidRPr="002D6C11" w:rsidRDefault="002D6C11" w:rsidP="00245388">
      <w:pPr>
        <w:pStyle w:val="En-tte"/>
        <w:numPr>
          <w:ilvl w:val="0"/>
          <w:numId w:val="13"/>
        </w:numPr>
        <w:spacing w:after="120" w:line="360" w:lineRule="auto"/>
        <w:jc w:val="both"/>
        <w:rPr>
          <w:rFonts w:ascii="Arial Narrow" w:hAnsi="Arial Narrow"/>
        </w:rPr>
      </w:pPr>
      <w:r w:rsidRPr="002D6C11">
        <w:rPr>
          <w:rFonts w:ascii="Arial Narrow" w:hAnsi="Arial Narrow"/>
        </w:rPr>
        <w:t xml:space="preserve">Le </w:t>
      </w:r>
      <w:r w:rsidR="003978C9" w:rsidRPr="002D6C11">
        <w:rPr>
          <w:rFonts w:ascii="Arial Narrow" w:hAnsi="Arial Narrow"/>
        </w:rPr>
        <w:t xml:space="preserve">code service qui sera mentionné dans le bon de commande </w:t>
      </w:r>
    </w:p>
    <w:p w14:paraId="2404FF4F" w14:textId="77777777" w:rsidR="004C5CF1" w:rsidRPr="002D6C11" w:rsidRDefault="004C5CF1" w:rsidP="00245388">
      <w:pPr>
        <w:pStyle w:val="En-tte"/>
        <w:numPr>
          <w:ilvl w:val="0"/>
          <w:numId w:val="13"/>
        </w:numPr>
        <w:spacing w:after="120" w:line="360" w:lineRule="auto"/>
        <w:jc w:val="both"/>
        <w:rPr>
          <w:rFonts w:ascii="Arial Narrow" w:hAnsi="Arial Narrow"/>
        </w:rPr>
      </w:pPr>
      <w:r w:rsidRPr="002D6C11">
        <w:rPr>
          <w:rFonts w:ascii="Arial Narrow" w:hAnsi="Arial Narrow"/>
        </w:rPr>
        <w:t xml:space="preserve">Le </w:t>
      </w:r>
      <w:r w:rsidR="006A63E0" w:rsidRPr="002D6C11">
        <w:rPr>
          <w:rFonts w:ascii="Arial Narrow" w:hAnsi="Arial Narrow"/>
        </w:rPr>
        <w:t xml:space="preserve">numéro du marché </w:t>
      </w:r>
      <w:r w:rsidRPr="002D6C11">
        <w:rPr>
          <w:rFonts w:ascii="Arial Narrow" w:hAnsi="Arial Narrow"/>
        </w:rPr>
        <w:t>;</w:t>
      </w:r>
    </w:p>
    <w:p w14:paraId="6EC33DBB" w14:textId="166168FE" w:rsidR="004C5CF1" w:rsidRPr="00546FE0" w:rsidRDefault="004C5CF1" w:rsidP="00245388">
      <w:pPr>
        <w:pStyle w:val="En-tte"/>
        <w:numPr>
          <w:ilvl w:val="0"/>
          <w:numId w:val="13"/>
        </w:numPr>
        <w:spacing w:after="120" w:line="360" w:lineRule="auto"/>
        <w:jc w:val="both"/>
        <w:rPr>
          <w:rFonts w:ascii="Arial Narrow" w:hAnsi="Arial Narrow"/>
        </w:rPr>
      </w:pPr>
      <w:r w:rsidRPr="002D6C11">
        <w:rPr>
          <w:rFonts w:ascii="Arial Narrow" w:hAnsi="Arial Narrow"/>
        </w:rPr>
        <w:t>Le numéro d’engagement juridique</w:t>
      </w:r>
      <w:r w:rsidR="00846D60" w:rsidRPr="002D6C11">
        <w:rPr>
          <w:rFonts w:ascii="Arial Narrow" w:hAnsi="Arial Narrow"/>
        </w:rPr>
        <w:t xml:space="preserve"> et le code service</w:t>
      </w:r>
      <w:r w:rsidR="003978C9" w:rsidRPr="002D6C11">
        <w:rPr>
          <w:rFonts w:ascii="Arial Narrow" w:hAnsi="Arial Narrow"/>
        </w:rPr>
        <w:t xml:space="preserve"> qui ser</w:t>
      </w:r>
      <w:r w:rsidR="00846D60" w:rsidRPr="002D6C11">
        <w:rPr>
          <w:rFonts w:ascii="Arial Narrow" w:hAnsi="Arial Narrow"/>
        </w:rPr>
        <w:t>ont</w:t>
      </w:r>
      <w:r w:rsidR="003978C9" w:rsidRPr="002D6C11">
        <w:rPr>
          <w:rFonts w:ascii="Arial Narrow" w:hAnsi="Arial Narrow"/>
        </w:rPr>
        <w:t xml:space="preserve"> communiqué</w:t>
      </w:r>
      <w:r w:rsidR="00846D60" w:rsidRPr="002D6C11">
        <w:rPr>
          <w:rFonts w:ascii="Arial Narrow" w:hAnsi="Arial Narrow"/>
        </w:rPr>
        <w:t>s</w:t>
      </w:r>
      <w:r w:rsidR="003978C9" w:rsidRPr="002D6C11">
        <w:rPr>
          <w:rFonts w:ascii="Arial Narrow" w:hAnsi="Arial Narrow"/>
        </w:rPr>
        <w:t xml:space="preserve"> au titulaire après la notification </w:t>
      </w:r>
      <w:r w:rsidR="003978C9" w:rsidRPr="00546FE0">
        <w:rPr>
          <w:rFonts w:ascii="Arial Narrow" w:hAnsi="Arial Narrow"/>
        </w:rPr>
        <w:t>du marché.</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40A3F625" w14:textId="49A35C28" w:rsidR="004A157C" w:rsidRPr="00546FE0" w:rsidRDefault="004A157C" w:rsidP="006465DC">
      <w:pPr>
        <w:pStyle w:val="En-tte"/>
        <w:spacing w:after="120" w:line="360" w:lineRule="auto"/>
        <w:jc w:val="both"/>
        <w:rPr>
          <w:rFonts w:ascii="Arial Narrow" w:hAnsi="Arial Narrow"/>
        </w:rPr>
      </w:pPr>
    </w:p>
    <w:p w14:paraId="6D26BA49" w14:textId="77777777" w:rsidR="007D159B" w:rsidRPr="00546FE0"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PENALITES</w:t>
      </w:r>
    </w:p>
    <w:p w14:paraId="55C737FF" w14:textId="77777777" w:rsidR="00166C48" w:rsidRPr="00546FE0" w:rsidRDefault="00166C48" w:rsidP="00166C48">
      <w:pPr>
        <w:pStyle w:val="En-tte"/>
        <w:spacing w:after="120" w:line="360" w:lineRule="auto"/>
        <w:jc w:val="both"/>
        <w:rPr>
          <w:rFonts w:ascii="Arial Narrow" w:hAnsi="Arial Narrow"/>
        </w:rPr>
      </w:pPr>
      <w:r w:rsidRPr="00546FE0">
        <w:rPr>
          <w:rFonts w:ascii="Arial Narrow" w:hAnsi="Arial Narrow"/>
        </w:rPr>
        <w:t>Par dérogation au 2</w:t>
      </w:r>
      <w:r w:rsidRPr="00EE44CB">
        <w:rPr>
          <w:rFonts w:ascii="Arial Narrow" w:hAnsi="Arial Narrow"/>
        </w:rPr>
        <w:t>ème</w:t>
      </w:r>
      <w:r w:rsidRPr="00546FE0">
        <w:rPr>
          <w:rFonts w:ascii="Arial Narrow" w:hAnsi="Arial Narrow"/>
        </w:rPr>
        <w:t xml:space="preserve"> alinéa de l’article 14.1.1 du CCAG-FCS, l’EPMO n’invitera pas préalablement le titulaire à présenter ses observations.</w:t>
      </w:r>
    </w:p>
    <w:p w14:paraId="56BC2147" w14:textId="77777777" w:rsidR="00166C48" w:rsidRPr="00546FE0" w:rsidRDefault="00166C48" w:rsidP="00166C48">
      <w:pPr>
        <w:pStyle w:val="En-tte"/>
        <w:spacing w:after="120" w:line="360" w:lineRule="auto"/>
        <w:jc w:val="both"/>
        <w:rPr>
          <w:rFonts w:ascii="Arial Narrow" w:hAnsi="Arial Narrow"/>
        </w:rPr>
      </w:pPr>
      <w:r w:rsidRPr="00546FE0">
        <w:rPr>
          <w:rFonts w:ascii="Arial Narrow" w:hAnsi="Arial Narrow"/>
        </w:rPr>
        <w:t>En outre, il n’est pas fait application de l’article 14.1.3 du CCAG-FCS.</w:t>
      </w:r>
    </w:p>
    <w:p w14:paraId="0A55935D" w14:textId="2CDF23B4" w:rsidR="00166C48" w:rsidRDefault="00166C48" w:rsidP="00166C48">
      <w:pPr>
        <w:pStyle w:val="En-tte"/>
        <w:spacing w:after="120" w:line="360" w:lineRule="auto"/>
        <w:jc w:val="both"/>
        <w:rPr>
          <w:rFonts w:ascii="Arial Narrow" w:hAnsi="Arial Narrow"/>
        </w:rPr>
      </w:pPr>
      <w:r w:rsidRPr="00EE44CB">
        <w:rPr>
          <w:rFonts w:ascii="Arial Narrow" w:hAnsi="Arial Narrow"/>
        </w:rPr>
        <w:t xml:space="preserve">Par dérogation à l'article 14 du CCAG/FCS, le titulaire encourt des pénalités fixées à </w:t>
      </w:r>
      <w:r w:rsidRPr="00EE44CB">
        <w:rPr>
          <w:rFonts w:ascii="Arial Narrow" w:hAnsi="Arial Narrow"/>
          <w:u w:val="single"/>
        </w:rPr>
        <w:t xml:space="preserve">50 € </w:t>
      </w:r>
      <w:r>
        <w:rPr>
          <w:rFonts w:ascii="Arial Narrow" w:hAnsi="Arial Narrow"/>
          <w:u w:val="single"/>
        </w:rPr>
        <w:t>HT</w:t>
      </w:r>
      <w:r w:rsidRPr="00166C48">
        <w:rPr>
          <w:rFonts w:ascii="Arial Narrow" w:hAnsi="Arial Narrow"/>
        </w:rPr>
        <w:t xml:space="preserve"> </w:t>
      </w:r>
      <w:r w:rsidRPr="00EE44CB">
        <w:rPr>
          <w:rFonts w:ascii="Arial Narrow" w:hAnsi="Arial Narrow"/>
        </w:rPr>
        <w:t>par jour de retard dûment constaté dans le non-respect des engagements de</w:t>
      </w:r>
      <w:r>
        <w:rPr>
          <w:rFonts w:ascii="Arial Narrow" w:hAnsi="Arial Narrow"/>
        </w:rPr>
        <w:t>s</w:t>
      </w:r>
      <w:r w:rsidRPr="00EE44CB">
        <w:rPr>
          <w:rFonts w:ascii="Arial Narrow" w:hAnsi="Arial Narrow"/>
        </w:rPr>
        <w:t xml:space="preserve"> délais tels que mentionnés à l’article </w:t>
      </w:r>
      <w:r>
        <w:rPr>
          <w:rFonts w:ascii="Arial Narrow" w:hAnsi="Arial Narrow"/>
        </w:rPr>
        <w:t>2</w:t>
      </w:r>
      <w:r w:rsidR="00D004D1">
        <w:rPr>
          <w:rFonts w:ascii="Arial Narrow" w:hAnsi="Arial Narrow"/>
        </w:rPr>
        <w:t>.4</w:t>
      </w:r>
      <w:r w:rsidRPr="00EE44CB">
        <w:rPr>
          <w:rFonts w:ascii="Arial Narrow" w:hAnsi="Arial Narrow"/>
        </w:rPr>
        <w:t xml:space="preserve"> </w:t>
      </w:r>
      <w:r>
        <w:rPr>
          <w:rFonts w:ascii="Arial Narrow" w:hAnsi="Arial Narrow"/>
        </w:rPr>
        <w:t>du présent document</w:t>
      </w:r>
      <w:r w:rsidRPr="00EE44CB">
        <w:rPr>
          <w:rFonts w:ascii="Arial Narrow" w:hAnsi="Arial Narrow"/>
        </w:rPr>
        <w:t xml:space="preserve"> et dans les bons de commandes.</w:t>
      </w:r>
    </w:p>
    <w:p w14:paraId="1002FFD9" w14:textId="77777777" w:rsidR="00166C48" w:rsidRPr="00546FE0" w:rsidRDefault="00166C48" w:rsidP="00166C48">
      <w:pPr>
        <w:pStyle w:val="En-tte"/>
        <w:spacing w:after="120" w:line="360" w:lineRule="auto"/>
        <w:jc w:val="both"/>
        <w:rPr>
          <w:rFonts w:ascii="Arial Narrow" w:hAnsi="Arial Narrow"/>
        </w:rPr>
      </w:pPr>
      <w:r w:rsidRPr="00546FE0">
        <w:rPr>
          <w:rFonts w:ascii="Arial Narrow" w:hAnsi="Arial Narrow"/>
        </w:rPr>
        <w:t>Les pénalités pour retard commencent à courir le lendemain du jour où le délai contractuel d’exécution des prestations est expiré.</w:t>
      </w:r>
    </w:p>
    <w:p w14:paraId="0A3820F6" w14:textId="659A57DA" w:rsidR="00043D85" w:rsidRDefault="00043D85" w:rsidP="004C5CF1">
      <w:pPr>
        <w:pStyle w:val="En-tte"/>
        <w:spacing w:after="120" w:line="360" w:lineRule="auto"/>
        <w:rPr>
          <w:rFonts w:ascii="Arial Narrow" w:hAnsi="Arial Narrow"/>
        </w:rPr>
      </w:pPr>
    </w:p>
    <w:p w14:paraId="6D29389C" w14:textId="499523EF" w:rsidR="006C24B2" w:rsidRDefault="006C24B2" w:rsidP="004C5CF1">
      <w:pPr>
        <w:pStyle w:val="En-tte"/>
        <w:spacing w:after="120" w:line="360" w:lineRule="auto"/>
        <w:rPr>
          <w:rFonts w:ascii="Arial Narrow" w:hAnsi="Arial Narrow"/>
        </w:rPr>
      </w:pPr>
    </w:p>
    <w:p w14:paraId="79906C26" w14:textId="77777777" w:rsidR="006C24B2" w:rsidRPr="00546FE0" w:rsidRDefault="006C24B2" w:rsidP="004C5CF1">
      <w:pPr>
        <w:pStyle w:val="En-tte"/>
        <w:spacing w:after="120" w:line="360" w:lineRule="auto"/>
        <w:rPr>
          <w:rFonts w:ascii="Arial Narrow" w:hAnsi="Arial Narrow"/>
        </w:rPr>
      </w:pPr>
    </w:p>
    <w:p w14:paraId="26554500" w14:textId="77777777" w:rsidR="00043D85" w:rsidRPr="00546FE0" w:rsidRDefault="0030422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ASSURANCE</w:t>
      </w:r>
    </w:p>
    <w:p w14:paraId="3044DD5A" w14:textId="2428F62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w:t>
      </w:r>
      <w:r w:rsidR="000B3B2B">
        <w:rPr>
          <w:rFonts w:ascii="Arial Narrow" w:hAnsi="Arial Narrow"/>
        </w:rPr>
        <w:t>EPMO-VGE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2C60FCC3" w14:textId="5216FEF9" w:rsidR="00BE6110"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w:t>
      </w:r>
      <w:r w:rsidR="000B3B2B">
        <w:rPr>
          <w:rFonts w:ascii="Arial Narrow" w:hAnsi="Arial Narrow"/>
        </w:rPr>
        <w:t>EPMO-VGE</w:t>
      </w:r>
      <w:r w:rsidRPr="00546FE0">
        <w:rPr>
          <w:rFonts w:ascii="Arial Narrow" w:hAnsi="Arial Narrow"/>
        </w:rPr>
        <w:t>, excepté en cas de faute ou malveillance de celui-ci.</w:t>
      </w:r>
    </w:p>
    <w:p w14:paraId="708A654C" w14:textId="77777777" w:rsidR="0030422B" w:rsidRPr="00546FE0" w:rsidRDefault="0030422B" w:rsidP="004C5CF1">
      <w:pPr>
        <w:pStyle w:val="En-tte"/>
        <w:spacing w:after="120" w:line="360" w:lineRule="auto"/>
        <w:rPr>
          <w:rFonts w:ascii="Arial Narrow" w:hAnsi="Arial Narrow"/>
        </w:rPr>
      </w:pP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1004D8FC" w14:textId="5BE1F007"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 xml:space="preserve">Le titulaire transmet à l’EPMO-VGE, tous les six mois et pendant toute la durée du marché au Directeur des Affaires financières de l’EPMO-VGE, via le service E-Attestation accessible sur le lien suivant : </w:t>
      </w:r>
      <w:hyperlink r:id="rId12" w:history="1">
        <w:r w:rsidRPr="00726E74">
          <w:rPr>
            <w:rStyle w:val="Lienhypertexte"/>
            <w:rFonts w:ascii="Arial Narrow" w:hAnsi="Arial Narrow"/>
          </w:rPr>
          <w:t>https://www.e-attestations.com/</w:t>
        </w:r>
      </w:hyperlink>
      <w:r w:rsidRPr="00726E74">
        <w:rPr>
          <w:rFonts w:ascii="Arial Narrow" w:hAnsi="Arial Narrow"/>
        </w:rPr>
        <w:t xml:space="preserve"> :</w:t>
      </w:r>
    </w:p>
    <w:p w14:paraId="250502CE" w14:textId="77777777"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Les attestations et certificats délivrés par les administrations et organismes compétents prouvant que les obligations fiscales et sociales ont été satisfaites ou l’état annuel des certificats reçus ;</w:t>
      </w:r>
    </w:p>
    <w:p w14:paraId="4C4968B6" w14:textId="2828617E"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Un certificat est délivré pour le paiement des cotisations auprès des organismes de sécurité sociale, des cotisations d’assurance vieillesse et d’assurance invalidité-décès, des cotisations de congés payés et de chômage intempéries ou attestant de la régularité du candidat au regard de l’obligation d’empl</w:t>
      </w:r>
      <w:r>
        <w:rPr>
          <w:rFonts w:ascii="Arial Narrow" w:hAnsi="Arial Narrow"/>
        </w:rPr>
        <w:t xml:space="preserve">oi des travailleurs handicapés ; </w:t>
      </w:r>
    </w:p>
    <w:p w14:paraId="4F2DAF46" w14:textId="28B47836" w:rsidR="00726E74" w:rsidRDefault="00726E74" w:rsidP="00726E74">
      <w:pPr>
        <w:pStyle w:val="En-tte"/>
        <w:spacing w:after="120" w:line="360" w:lineRule="auto"/>
        <w:jc w:val="both"/>
        <w:rPr>
          <w:rFonts w:ascii="Arial Narrow" w:hAnsi="Arial Narrow"/>
        </w:rPr>
      </w:pPr>
      <w:r>
        <w:rPr>
          <w:rFonts w:ascii="Arial Narrow" w:hAnsi="Arial Narrow"/>
        </w:rPr>
        <w:t>-</w:t>
      </w:r>
      <w:r w:rsidRPr="00726E74">
        <w:rPr>
          <w:rFonts w:ascii="Arial Narrow" w:hAnsi="Arial Narrow"/>
        </w:rPr>
        <w:t>Une attestation d’assurance professionnelle.</w:t>
      </w:r>
    </w:p>
    <w:p w14:paraId="735E004C" w14:textId="15E50AA7" w:rsidR="00AD439B" w:rsidRPr="00546FE0" w:rsidRDefault="00AD439B" w:rsidP="00737BE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t xml:space="preserve">le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r w:rsidRPr="00546FE0">
        <w:rPr>
          <w:rFonts w:ascii="Arial Narrow" w:hAnsi="Arial Narrow"/>
        </w:rPr>
        <w:t xml:space="preserve">ou bien, </w:t>
      </w:r>
    </w:p>
    <w:p w14:paraId="0DA8E46C"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t>le marché pourra être résilié aux torts du titulaire sans que celui-ci puisse prétendre à indemnité et, le cas échéant, avec exécution des prestations à ses frais et risques.</w:t>
      </w:r>
    </w:p>
    <w:p w14:paraId="234FAC4C" w14:textId="051536E6" w:rsidR="00C92452" w:rsidRPr="00546FE0"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t>Le choix de l’alternative retenue relève de l’</w:t>
      </w:r>
      <w:r w:rsidR="000B3B2B">
        <w:rPr>
          <w:rFonts w:ascii="Arial Narrow" w:hAnsi="Arial Narrow"/>
        </w:rPr>
        <w:t>EPMO-VGE</w:t>
      </w:r>
      <w:r w:rsidRPr="00546FE0">
        <w:rPr>
          <w:rFonts w:ascii="Arial Narrow" w:hAnsi="Arial Narrow"/>
        </w:rPr>
        <w:t>.</w:t>
      </w:r>
    </w:p>
    <w:p w14:paraId="4291A7C4" w14:textId="0EF10A8C" w:rsidR="00C92452" w:rsidRDefault="00C92452" w:rsidP="00D9355E">
      <w:pPr>
        <w:pStyle w:val="En-tte"/>
        <w:tabs>
          <w:tab w:val="clear" w:pos="4536"/>
          <w:tab w:val="clear" w:pos="9072"/>
        </w:tabs>
        <w:spacing w:after="120" w:line="360" w:lineRule="auto"/>
        <w:jc w:val="both"/>
        <w:rPr>
          <w:rFonts w:ascii="Arial Narrow" w:hAnsi="Arial Narrow"/>
        </w:rPr>
      </w:pPr>
    </w:p>
    <w:p w14:paraId="502E66D0" w14:textId="77777777" w:rsidR="006C24B2" w:rsidRPr="00546FE0" w:rsidRDefault="006C24B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RESPECT DES PRINCIPES DE LA REPUBLIQUE</w:t>
      </w:r>
    </w:p>
    <w:p w14:paraId="527593CA" w14:textId="77777777" w:rsidR="00CF6C06" w:rsidRPr="00F30726" w:rsidRDefault="00CF6C06" w:rsidP="00CF6C06">
      <w:pPr>
        <w:pStyle w:val="En-tte"/>
        <w:numPr>
          <w:ilvl w:val="0"/>
          <w:numId w:val="20"/>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t xml:space="preserve">Conformément à l’article 1 de la loi n° 2021-1109 du 24 août 2021 confortant le respect des principes de la république, le titulaire assure le respect du principe d’égalité des usagers devant le service public et veille au respect des principes de neutralité et de laïcité du service public. </w:t>
      </w:r>
    </w:p>
    <w:p w14:paraId="03B39DC1"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1CB7A1C6"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4BC5E64C"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0220C263"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deuxième lieu, ces personnes s’acquittent de leurs obligations dans le respect de l’égalité de traitement entre les usagers. </w:t>
      </w:r>
    </w:p>
    <w:p w14:paraId="3DCDFC19"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224D2467" w14:textId="1E282B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A ce titre, le titulaire informe l’</w:t>
      </w:r>
      <w:r w:rsidR="000B3B2B">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047A3B52" w14:textId="77777777"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6042593B" w14:textId="562FB8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sidR="000B3B2B">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6C661F39" w14:textId="34A62D01"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sidR="000B3B2B">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24C8B20A" w14:textId="186157EF"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sidR="000B3B2B">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sidR="000B3B2B">
        <w:rPr>
          <w:rFonts w:ascii="Arial Narrow" w:hAnsi="Arial Narrow"/>
        </w:rPr>
        <w:t>EPMO-VGE</w:t>
      </w:r>
      <w:r w:rsidRPr="00F30726">
        <w:rPr>
          <w:rFonts w:ascii="Arial Narrow" w:hAnsi="Arial Narrow"/>
        </w:rPr>
        <w:t xml:space="preserve"> des mesures prises pour y remédier. </w:t>
      </w:r>
    </w:p>
    <w:p w14:paraId="4262E580" w14:textId="014352DE"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doit être en mesure de fournir à l’</w:t>
      </w:r>
      <w:r w:rsidR="000B3B2B">
        <w:rPr>
          <w:rFonts w:ascii="Arial Narrow" w:hAnsi="Arial Narrow"/>
        </w:rPr>
        <w:t>EPMO-VGE</w:t>
      </w:r>
      <w:r w:rsidRPr="00F30726">
        <w:rPr>
          <w:rFonts w:ascii="Arial Narrow" w:hAnsi="Arial Narrow"/>
        </w:rPr>
        <w:t xml:space="preserve"> tout document ou outil de suivi des mesures destinées à assurer l’application des principes de laïcité et de neutralité. </w:t>
      </w:r>
    </w:p>
    <w:p w14:paraId="670B3E5B" w14:textId="0CB87B03" w:rsidR="00CF6C06" w:rsidRPr="00F30726" w:rsidRDefault="00CF6C06" w:rsidP="00CF6C06">
      <w:pPr>
        <w:pStyle w:val="En-tte"/>
        <w:numPr>
          <w:ilvl w:val="0"/>
          <w:numId w:val="20"/>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sidR="000B3B2B">
        <w:rPr>
          <w:rFonts w:ascii="Arial Narrow" w:hAnsi="Arial Narrow"/>
        </w:rPr>
        <w:t>EPMO-VGE</w:t>
      </w:r>
      <w:r w:rsidRPr="00F30726">
        <w:rPr>
          <w:rFonts w:ascii="Arial Narrow" w:hAnsi="Arial Narrow"/>
        </w:rPr>
        <w:t xml:space="preserve"> prononce : </w:t>
      </w:r>
    </w:p>
    <w:p w14:paraId="3564279D"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lastRenderedPageBreak/>
        <w:t>une pénalité forfaitaire d’un montant de 500 €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5E5083DB"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de 250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51DF4FE2"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de 50€ par jour de retard, après expiration d’un délai de trois (3) jours ouvrés à compter de la date de réception de la mise en demeure de produire les documents de suivi mentionnés au point 4 du présent article ;</w:t>
      </w:r>
    </w:p>
    <w:p w14:paraId="7F087D72" w14:textId="77777777" w:rsidR="00CF6C06" w:rsidRPr="00F3072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03C17148" w14:textId="75E35DE8" w:rsidR="00CF6C0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Par ailleurs, en cas de </w:t>
      </w:r>
      <w:r>
        <w:rPr>
          <w:rFonts w:ascii="Arial Narrow" w:hAnsi="Arial Narrow"/>
        </w:rPr>
        <w:t>cinq (</w:t>
      </w:r>
      <w:r w:rsidRPr="004E09FE">
        <w:rPr>
          <w:rFonts w:ascii="Arial Narrow" w:hAnsi="Arial Narrow"/>
        </w:rPr>
        <w:t>5</w:t>
      </w:r>
      <w:r>
        <w:rPr>
          <w:rFonts w:ascii="Arial Narrow" w:hAnsi="Arial Narrow"/>
        </w:rPr>
        <w:t>)</w:t>
      </w:r>
      <w:r w:rsidRPr="004E09FE">
        <w:rPr>
          <w:rFonts w:ascii="Arial Narrow" w:hAnsi="Arial Narrow"/>
        </w:rPr>
        <w:t xml:space="preserve"> </w:t>
      </w:r>
      <w:r w:rsidRPr="00F30726">
        <w:rPr>
          <w:rFonts w:ascii="Arial Narrow" w:hAnsi="Arial Narrow"/>
        </w:rPr>
        <w:t xml:space="preserve">manquements ou d’un manquement d’une </w:t>
      </w:r>
      <w:r>
        <w:rPr>
          <w:rFonts w:ascii="Arial Narrow" w:hAnsi="Arial Narrow"/>
        </w:rPr>
        <w:t>particulière gravité, l’</w:t>
      </w:r>
      <w:r w:rsidR="000B3B2B">
        <w:rPr>
          <w:rFonts w:ascii="Arial Narrow" w:hAnsi="Arial Narrow"/>
        </w:rPr>
        <w:t>EPMO-VGE</w:t>
      </w:r>
      <w:r w:rsidRPr="00F30726">
        <w:rPr>
          <w:rFonts w:ascii="Arial Narrow" w:hAnsi="Arial Narrow"/>
        </w:rPr>
        <w:t xml:space="preserve"> prononce la résiliation du contrat pour faute du titulaire, selon les modalités défin</w:t>
      </w:r>
      <w:r w:rsidR="00DD3949">
        <w:rPr>
          <w:rFonts w:ascii="Arial Narrow" w:hAnsi="Arial Narrow"/>
        </w:rPr>
        <w:t>ies à l’article 41.1 du CCAG-FCS</w:t>
      </w:r>
      <w:r w:rsidRPr="00F30726">
        <w:rPr>
          <w:rFonts w:ascii="Arial Narrow" w:hAnsi="Arial Narrow"/>
        </w:rPr>
        <w:t>. L’</w:t>
      </w:r>
      <w:r w:rsidR="000B3B2B">
        <w:rPr>
          <w:rFonts w:ascii="Arial Narrow" w:hAnsi="Arial Narrow"/>
        </w:rPr>
        <w:t>EPMO-VGE</w:t>
      </w:r>
      <w:r w:rsidRPr="00F30726">
        <w:rPr>
          <w:rFonts w:ascii="Arial Narrow" w:hAnsi="Arial Narrow"/>
        </w:rPr>
        <w:t xml:space="preserve"> notifie au préalable une mise en demeure au titulaire afin de l’informer de la sanction envisagée, et lui demande de présenter ses observations dans un délai qui ne saurait être inférieur </w:t>
      </w:r>
      <w:r>
        <w:rPr>
          <w:rFonts w:ascii="Arial Narrow" w:hAnsi="Arial Narrow"/>
        </w:rPr>
        <w:t>à quinze (</w:t>
      </w:r>
      <w:r w:rsidRPr="004E09FE">
        <w:rPr>
          <w:rFonts w:ascii="Arial Narrow" w:hAnsi="Arial Narrow"/>
        </w:rPr>
        <w:t>15</w:t>
      </w:r>
      <w:r>
        <w:rPr>
          <w:rFonts w:ascii="Arial Narrow" w:hAnsi="Arial Narrow"/>
        </w:rPr>
        <w:t>)</w:t>
      </w:r>
      <w:r w:rsidRPr="004E09FE">
        <w:rPr>
          <w:rFonts w:ascii="Arial Narrow" w:hAnsi="Arial Narrow"/>
        </w:rPr>
        <w:t xml:space="preserve"> jours </w:t>
      </w:r>
      <w:r w:rsidRPr="00F30726">
        <w:rPr>
          <w:rFonts w:ascii="Arial Narrow" w:hAnsi="Arial Narrow"/>
        </w:rPr>
        <w:t xml:space="preserve">calendaires à compter de la réception du courrier de mise en demeure. Si cette mise en demeure s’avère infructueuse, </w:t>
      </w:r>
      <w:r>
        <w:rPr>
          <w:rFonts w:ascii="Arial Narrow" w:hAnsi="Arial Narrow"/>
        </w:rPr>
        <w:t>l’</w:t>
      </w:r>
      <w:r w:rsidR="000B3B2B">
        <w:rPr>
          <w:rFonts w:ascii="Arial Narrow" w:hAnsi="Arial Narrow"/>
        </w:rPr>
        <w:t>EPMO-VGE</w:t>
      </w:r>
      <w:r w:rsidRPr="00F30726">
        <w:rPr>
          <w:rFonts w:ascii="Arial Narrow" w:hAnsi="Arial Narrow"/>
        </w:rPr>
        <w:t xml:space="preserve"> prononce la résiliation pour faute du contrat. La résiliation est prononcée aux frais et risques du titulaire conformément à l’article </w:t>
      </w:r>
      <w:r w:rsidR="00DD3949">
        <w:rPr>
          <w:rFonts w:ascii="Arial Narrow" w:hAnsi="Arial Narrow"/>
        </w:rPr>
        <w:t>41.1</w:t>
      </w:r>
      <w:r w:rsidRPr="00F30726">
        <w:rPr>
          <w:rFonts w:ascii="Arial Narrow" w:hAnsi="Arial Narrow"/>
        </w:rPr>
        <w:t xml:space="preserve"> du CCAG-</w:t>
      </w:r>
      <w:r w:rsidR="00DD3949">
        <w:rPr>
          <w:rFonts w:ascii="Arial Narrow" w:hAnsi="Arial Narrow"/>
        </w:rPr>
        <w:t>FCS</w:t>
      </w:r>
      <w:r w:rsidRPr="00F30726">
        <w:rPr>
          <w:rFonts w:ascii="Arial Narrow" w:hAnsi="Arial Narrow"/>
        </w:rPr>
        <w:t xml:space="preserve">. Ces sanctions contractuelles sont sans préjudice des sanctions pénales qui seraient prononcées suite à une plainte émanant d’un usager ou d’un tiers et visant </w:t>
      </w:r>
      <w:r>
        <w:rPr>
          <w:rFonts w:ascii="Arial Narrow" w:hAnsi="Arial Narrow"/>
        </w:rPr>
        <w:t>le</w:t>
      </w:r>
      <w:r w:rsidRPr="00F30726">
        <w:rPr>
          <w:rFonts w:ascii="Arial Narrow" w:hAnsi="Arial Narrow"/>
        </w:rPr>
        <w:t xml:space="preserve"> titulaire ou l’un de ses préposés en lien avec des faits de discrimination tels que définis par les articles 225-1 et suivants du code pénal.</w:t>
      </w:r>
    </w:p>
    <w:p w14:paraId="2E967129" w14:textId="77777777" w:rsidR="00BE6110" w:rsidRDefault="00BE6110" w:rsidP="00CF6C06">
      <w:pPr>
        <w:pStyle w:val="En-tte"/>
        <w:tabs>
          <w:tab w:val="center" w:pos="284"/>
        </w:tabs>
        <w:spacing w:after="120" w:line="360" w:lineRule="auto"/>
        <w:jc w:val="both"/>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0" w:name="_Toc31197474"/>
      <w:r w:rsidRPr="00546FE0">
        <w:rPr>
          <w:rFonts w:ascii="Arial Narrow" w:hAnsi="Arial Narrow"/>
          <w:b/>
        </w:rPr>
        <w:t>LITIGE ET RESILIATION</w:t>
      </w:r>
      <w:bookmarkEnd w:id="0"/>
    </w:p>
    <w:p w14:paraId="2B62768F" w14:textId="174EFA7B" w:rsidR="00AD439B" w:rsidRPr="00546FE0" w:rsidRDefault="00F40378" w:rsidP="00F40378">
      <w:pPr>
        <w:pStyle w:val="En-tte"/>
        <w:numPr>
          <w:ilvl w:val="1"/>
          <w:numId w:val="23"/>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Litige</w:t>
      </w:r>
    </w:p>
    <w:p w14:paraId="7B6B0318" w14:textId="6E7BFBA4"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w:t>
      </w:r>
      <w:r w:rsidR="000B3B2B">
        <w:rPr>
          <w:rFonts w:ascii="Arial Narrow" w:hAnsi="Arial Narrow"/>
        </w:rPr>
        <w:t>EPMO-VGE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46 du CCAG-FCS.</w:t>
      </w:r>
    </w:p>
    <w:p w14:paraId="5362A3EF" w14:textId="55B69991" w:rsidR="00AD439B"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592E362D" w14:textId="77777777" w:rsidR="006C24B2" w:rsidRPr="00546FE0" w:rsidRDefault="006C24B2" w:rsidP="00AD439B">
      <w:pPr>
        <w:pStyle w:val="En-tte"/>
        <w:spacing w:after="120" w:line="360" w:lineRule="auto"/>
        <w:jc w:val="both"/>
        <w:rPr>
          <w:rFonts w:ascii="Arial Narrow" w:hAnsi="Arial Narrow"/>
        </w:rPr>
      </w:pPr>
      <w:bookmarkStart w:id="1" w:name="_GoBack"/>
      <w:bookmarkEnd w:id="1"/>
    </w:p>
    <w:p w14:paraId="0A37D72D" w14:textId="5A43E472" w:rsidR="00AD439B" w:rsidRPr="00546FE0" w:rsidRDefault="00F40378" w:rsidP="00F40378">
      <w:pPr>
        <w:pStyle w:val="En-tte"/>
        <w:numPr>
          <w:ilvl w:val="1"/>
          <w:numId w:val="23"/>
        </w:numPr>
        <w:tabs>
          <w:tab w:val="clear" w:pos="4536"/>
          <w:tab w:val="clear" w:pos="9072"/>
        </w:tabs>
        <w:spacing w:after="240" w:line="360" w:lineRule="auto"/>
        <w:jc w:val="both"/>
        <w:rPr>
          <w:rFonts w:ascii="Arial Narrow" w:hAnsi="Arial Narrow"/>
          <w:b/>
        </w:rPr>
      </w:pPr>
      <w:r>
        <w:rPr>
          <w:rFonts w:ascii="Arial Narrow" w:hAnsi="Arial Narrow"/>
          <w:b/>
        </w:rPr>
        <w:lastRenderedPageBreak/>
        <w:t xml:space="preserve"> </w:t>
      </w:r>
      <w:r w:rsidR="00AD439B" w:rsidRPr="00546FE0">
        <w:rPr>
          <w:rFonts w:ascii="Arial Narrow" w:hAnsi="Arial Narrow"/>
          <w:b/>
        </w:rPr>
        <w:t>Résiliation</w:t>
      </w:r>
    </w:p>
    <w:p w14:paraId="1B469A8A" w14:textId="58AF3F53" w:rsidR="00AD439B" w:rsidRPr="00546FE0" w:rsidRDefault="00AD439B" w:rsidP="00AD439B">
      <w:pPr>
        <w:pStyle w:val="En-tte"/>
        <w:spacing w:after="120" w:line="360" w:lineRule="auto"/>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faculté de résilier le présent marché dans les conditions prévues au chapitre 7 du CCAG-FCS.</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2" w:name="_Toc31197476"/>
      <w:r w:rsidRPr="00546FE0">
        <w:rPr>
          <w:rFonts w:ascii="Arial Narrow" w:hAnsi="Arial Narrow"/>
          <w:b/>
        </w:rPr>
        <w:t>DEROGATIONS AUX DOCUMENTS GÉNÉRAUX</w:t>
      </w:r>
      <w:bookmarkEnd w:id="2"/>
      <w:r w:rsidRPr="00546FE0">
        <w:rPr>
          <w:rFonts w:ascii="Arial Narrow" w:hAnsi="Arial Narrow"/>
          <w:b/>
        </w:rPr>
        <w:t xml:space="preserve"> </w:t>
      </w:r>
    </w:p>
    <w:p w14:paraId="4217330D" w14:textId="6BC4969A" w:rsidR="001C09EA" w:rsidRDefault="001C09EA" w:rsidP="00165639">
      <w:pPr>
        <w:pStyle w:val="En-tte"/>
        <w:spacing w:after="120" w:line="360" w:lineRule="auto"/>
        <w:jc w:val="both"/>
        <w:rPr>
          <w:rFonts w:ascii="Arial Narrow" w:hAnsi="Arial Narrow"/>
        </w:rPr>
      </w:pPr>
      <w:r>
        <w:rPr>
          <w:rFonts w:ascii="Arial Narrow" w:hAnsi="Arial Narrow"/>
        </w:rPr>
        <w:t xml:space="preserve">L’article 2.6 (contrôle des prestations) </w:t>
      </w:r>
      <w:r w:rsidRPr="00546FE0">
        <w:rPr>
          <w:rFonts w:ascii="Arial Narrow" w:hAnsi="Arial Narrow"/>
        </w:rPr>
        <w:t xml:space="preserve">du présent document déroge </w:t>
      </w:r>
      <w:r>
        <w:rPr>
          <w:rFonts w:ascii="Arial Narrow" w:hAnsi="Arial Narrow"/>
        </w:rPr>
        <w:t>à l’article 30</w:t>
      </w:r>
      <w:r w:rsidRPr="00546FE0">
        <w:rPr>
          <w:rFonts w:ascii="Arial Narrow" w:hAnsi="Arial Narrow"/>
        </w:rPr>
        <w:t xml:space="preserve"> du CCAG-FCS.</w:t>
      </w:r>
    </w:p>
    <w:p w14:paraId="5070207C" w14:textId="2E56F4C1" w:rsidR="00AD439B" w:rsidRPr="00546FE0" w:rsidRDefault="001C09EA" w:rsidP="00BE6110">
      <w:pPr>
        <w:pStyle w:val="En-tte"/>
        <w:spacing w:after="120" w:line="360" w:lineRule="auto"/>
        <w:jc w:val="both"/>
        <w:rPr>
          <w:rFonts w:ascii="Arial Narrow" w:hAnsi="Arial Narrow"/>
        </w:rPr>
      </w:pPr>
      <w:r>
        <w:rPr>
          <w:rFonts w:ascii="Arial Narrow" w:hAnsi="Arial Narrow"/>
        </w:rPr>
        <w:t>L'article 13</w:t>
      </w:r>
      <w:r w:rsidR="00AD439B" w:rsidRPr="00546FE0">
        <w:rPr>
          <w:rFonts w:ascii="Arial Narrow" w:hAnsi="Arial Narrow"/>
        </w:rPr>
        <w:t xml:space="preserve"> (pénalités) du présent document déroge </w:t>
      </w:r>
      <w:r w:rsidR="00165639" w:rsidRPr="00546FE0">
        <w:rPr>
          <w:rFonts w:ascii="Arial Narrow" w:hAnsi="Arial Narrow"/>
        </w:rPr>
        <w:t>au 2</w:t>
      </w:r>
      <w:r w:rsidR="00165639" w:rsidRPr="00546FE0">
        <w:rPr>
          <w:rFonts w:ascii="Arial Narrow" w:hAnsi="Arial Narrow"/>
          <w:vertAlign w:val="superscript"/>
        </w:rPr>
        <w:t>ème</w:t>
      </w:r>
      <w:r w:rsidR="00165639" w:rsidRPr="00546FE0">
        <w:rPr>
          <w:rFonts w:ascii="Arial Narrow" w:hAnsi="Arial Narrow"/>
        </w:rPr>
        <w:t xml:space="preserve"> alinéa de l’article 14.1.1 et à l’article 14.1.3 du CCAG-FCS.</w:t>
      </w: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13"/>
      <w:headerReference w:type="first" r:id="rId14"/>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BF52E" w14:textId="77777777" w:rsidR="00470284" w:rsidRDefault="00470284" w:rsidP="00E42FF3">
      <w:pPr>
        <w:spacing w:after="0" w:line="240" w:lineRule="auto"/>
      </w:pPr>
      <w:r>
        <w:separator/>
      </w:r>
    </w:p>
  </w:endnote>
  <w:endnote w:type="continuationSeparator" w:id="0">
    <w:p w14:paraId="0CF3F88F" w14:textId="77777777" w:rsidR="00470284" w:rsidRDefault="00470284"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56A0EA32" w:rsidR="004A157C" w:rsidRDefault="004A157C">
        <w:pPr>
          <w:pStyle w:val="Pieddepage"/>
          <w:jc w:val="right"/>
        </w:pPr>
        <w:r>
          <w:fldChar w:fldCharType="begin"/>
        </w:r>
        <w:r>
          <w:instrText>PAGE   \* MERGEFORMAT</w:instrText>
        </w:r>
        <w:r>
          <w:fldChar w:fldCharType="separate"/>
        </w:r>
        <w:r w:rsidR="006C24B2">
          <w:rPr>
            <w:noProof/>
          </w:rPr>
          <w:t>14</w:t>
        </w:r>
        <w:r>
          <w:fldChar w:fldCharType="end"/>
        </w:r>
      </w:p>
    </w:sdtContent>
  </w:sdt>
  <w:p w14:paraId="1C416107" w14:textId="77777777" w:rsidR="004A157C" w:rsidRDefault="004A15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4EA3" w14:textId="77777777" w:rsidR="00470284" w:rsidRDefault="00470284" w:rsidP="00E42FF3">
      <w:pPr>
        <w:spacing w:after="0" w:line="240" w:lineRule="auto"/>
      </w:pPr>
      <w:r>
        <w:separator/>
      </w:r>
    </w:p>
  </w:footnote>
  <w:footnote w:type="continuationSeparator" w:id="0">
    <w:p w14:paraId="271F3637" w14:textId="77777777" w:rsidR="00470284" w:rsidRDefault="00470284"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4A157C" w14:paraId="58381086" w14:textId="77777777" w:rsidTr="00E42FF3">
      <w:tc>
        <w:tcPr>
          <w:tcW w:w="2725" w:type="dxa"/>
        </w:tcPr>
        <w:p w14:paraId="4CB7F7E7" w14:textId="77777777" w:rsidR="004A157C" w:rsidRDefault="004A157C"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4A157C" w:rsidRPr="008B551F" w:rsidRDefault="004A157C"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4A157C" w:rsidRPr="008B551F" w:rsidRDefault="004A157C"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4A157C" w:rsidRDefault="004A157C" w:rsidP="00E42FF3">
          <w:pPr>
            <w:pStyle w:val="En-tte"/>
            <w:tabs>
              <w:tab w:val="clear" w:pos="4536"/>
              <w:tab w:val="clear" w:pos="9072"/>
              <w:tab w:val="left" w:pos="4635"/>
            </w:tabs>
          </w:pPr>
        </w:p>
      </w:tc>
    </w:tr>
  </w:tbl>
  <w:p w14:paraId="79DED19F" w14:textId="77777777" w:rsidR="004A157C" w:rsidRDefault="004A15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317DCE"/>
    <w:multiLevelType w:val="hybridMultilevel"/>
    <w:tmpl w:val="9B3A8E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7" w15:restartNumberingAfterBreak="0">
    <w:nsid w:val="2E3B568D"/>
    <w:multiLevelType w:val="hybridMultilevel"/>
    <w:tmpl w:val="1E528796"/>
    <w:lvl w:ilvl="0" w:tplc="D51294FC">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716504E"/>
    <w:multiLevelType w:val="multilevel"/>
    <w:tmpl w:val="E7A655F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232215"/>
    <w:multiLevelType w:val="hybridMultilevel"/>
    <w:tmpl w:val="5D4CA97A"/>
    <w:lvl w:ilvl="0" w:tplc="A2FAD3E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2"/>
  </w:num>
  <w:num w:numId="3">
    <w:abstractNumId w:val="19"/>
  </w:num>
  <w:num w:numId="4">
    <w:abstractNumId w:val="3"/>
  </w:num>
  <w:num w:numId="5">
    <w:abstractNumId w:val="10"/>
  </w:num>
  <w:num w:numId="6">
    <w:abstractNumId w:val="0"/>
  </w:num>
  <w:num w:numId="7">
    <w:abstractNumId w:val="18"/>
  </w:num>
  <w:num w:numId="8">
    <w:abstractNumId w:val="11"/>
  </w:num>
  <w:num w:numId="9">
    <w:abstractNumId w:val="6"/>
  </w:num>
  <w:num w:numId="10">
    <w:abstractNumId w:val="15"/>
  </w:num>
  <w:num w:numId="11">
    <w:abstractNumId w:val="1"/>
  </w:num>
  <w:num w:numId="12">
    <w:abstractNumId w:val="17"/>
  </w:num>
  <w:num w:numId="13">
    <w:abstractNumId w:val="12"/>
  </w:num>
  <w:num w:numId="14">
    <w:abstractNumId w:val="8"/>
  </w:num>
  <w:num w:numId="15">
    <w:abstractNumId w:val="16"/>
  </w:num>
  <w:num w:numId="16">
    <w:abstractNumId w:val="22"/>
  </w:num>
  <w:num w:numId="17">
    <w:abstractNumId w:val="4"/>
  </w:num>
  <w:num w:numId="18">
    <w:abstractNumId w:val="20"/>
  </w:num>
  <w:num w:numId="19">
    <w:abstractNumId w:val="9"/>
  </w:num>
  <w:num w:numId="20">
    <w:abstractNumId w:val="5"/>
  </w:num>
  <w:num w:numId="21">
    <w:abstractNumId w:val="14"/>
  </w:num>
  <w:num w:numId="22">
    <w:abstractNumId w:val="7"/>
  </w:num>
  <w:num w:numId="2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FF7"/>
    <w:rsid w:val="00043D85"/>
    <w:rsid w:val="00054FBE"/>
    <w:rsid w:val="0006022E"/>
    <w:rsid w:val="000B34BB"/>
    <w:rsid w:val="000B3B2B"/>
    <w:rsid w:val="000B3B70"/>
    <w:rsid w:val="000B52E8"/>
    <w:rsid w:val="000B7422"/>
    <w:rsid w:val="000C10A2"/>
    <w:rsid w:val="000D0217"/>
    <w:rsid w:val="000D317C"/>
    <w:rsid w:val="000D622D"/>
    <w:rsid w:val="000E7740"/>
    <w:rsid w:val="000F34C3"/>
    <w:rsid w:val="001008AE"/>
    <w:rsid w:val="00106DDC"/>
    <w:rsid w:val="00116380"/>
    <w:rsid w:val="0014540C"/>
    <w:rsid w:val="00157A11"/>
    <w:rsid w:val="00165639"/>
    <w:rsid w:val="00166C48"/>
    <w:rsid w:val="00180990"/>
    <w:rsid w:val="001B44CB"/>
    <w:rsid w:val="001C09EA"/>
    <w:rsid w:val="001C5427"/>
    <w:rsid w:val="001F6E69"/>
    <w:rsid w:val="0024335F"/>
    <w:rsid w:val="00245388"/>
    <w:rsid w:val="0025246C"/>
    <w:rsid w:val="00255900"/>
    <w:rsid w:val="00257918"/>
    <w:rsid w:val="00261EEE"/>
    <w:rsid w:val="00264E15"/>
    <w:rsid w:val="002724FC"/>
    <w:rsid w:val="002A271C"/>
    <w:rsid w:val="002B10AD"/>
    <w:rsid w:val="002C5191"/>
    <w:rsid w:val="002D6143"/>
    <w:rsid w:val="002D6C11"/>
    <w:rsid w:val="002F2B9A"/>
    <w:rsid w:val="002F4374"/>
    <w:rsid w:val="002F5CD5"/>
    <w:rsid w:val="0030422B"/>
    <w:rsid w:val="00314364"/>
    <w:rsid w:val="003153FD"/>
    <w:rsid w:val="00332820"/>
    <w:rsid w:val="00347265"/>
    <w:rsid w:val="00350E5F"/>
    <w:rsid w:val="0035293A"/>
    <w:rsid w:val="00360E50"/>
    <w:rsid w:val="00367714"/>
    <w:rsid w:val="003765CC"/>
    <w:rsid w:val="00376A8E"/>
    <w:rsid w:val="003978C9"/>
    <w:rsid w:val="003A3C44"/>
    <w:rsid w:val="003A51AA"/>
    <w:rsid w:val="003B17CE"/>
    <w:rsid w:val="003B3711"/>
    <w:rsid w:val="003D7C03"/>
    <w:rsid w:val="003F3420"/>
    <w:rsid w:val="003F5F33"/>
    <w:rsid w:val="00403F4D"/>
    <w:rsid w:val="0041504B"/>
    <w:rsid w:val="00422159"/>
    <w:rsid w:val="00426B67"/>
    <w:rsid w:val="004302A7"/>
    <w:rsid w:val="00470284"/>
    <w:rsid w:val="00476011"/>
    <w:rsid w:val="004A157C"/>
    <w:rsid w:val="004C5CF1"/>
    <w:rsid w:val="004C7575"/>
    <w:rsid w:val="004D0CF2"/>
    <w:rsid w:val="004D156F"/>
    <w:rsid w:val="004F1113"/>
    <w:rsid w:val="004F429E"/>
    <w:rsid w:val="00533500"/>
    <w:rsid w:val="005413BD"/>
    <w:rsid w:val="00546FE0"/>
    <w:rsid w:val="00567708"/>
    <w:rsid w:val="005706E9"/>
    <w:rsid w:val="00574CB7"/>
    <w:rsid w:val="00593CA0"/>
    <w:rsid w:val="00597B32"/>
    <w:rsid w:val="005B11C8"/>
    <w:rsid w:val="005D1A2E"/>
    <w:rsid w:val="005D555E"/>
    <w:rsid w:val="005E63A7"/>
    <w:rsid w:val="005F1D51"/>
    <w:rsid w:val="0064097D"/>
    <w:rsid w:val="006465DC"/>
    <w:rsid w:val="006528A6"/>
    <w:rsid w:val="00666DD5"/>
    <w:rsid w:val="00677535"/>
    <w:rsid w:val="006A63E0"/>
    <w:rsid w:val="006B3E2F"/>
    <w:rsid w:val="006C24B2"/>
    <w:rsid w:val="006E6DEE"/>
    <w:rsid w:val="006F014C"/>
    <w:rsid w:val="006F0B57"/>
    <w:rsid w:val="007221BF"/>
    <w:rsid w:val="007258AA"/>
    <w:rsid w:val="00726E74"/>
    <w:rsid w:val="00737BEB"/>
    <w:rsid w:val="007639B4"/>
    <w:rsid w:val="007663CD"/>
    <w:rsid w:val="007D159B"/>
    <w:rsid w:val="007E1E2F"/>
    <w:rsid w:val="007E5415"/>
    <w:rsid w:val="0081396B"/>
    <w:rsid w:val="00836C55"/>
    <w:rsid w:val="00846D60"/>
    <w:rsid w:val="00855444"/>
    <w:rsid w:val="008665C9"/>
    <w:rsid w:val="00874D6C"/>
    <w:rsid w:val="0088306B"/>
    <w:rsid w:val="00883D27"/>
    <w:rsid w:val="0088600A"/>
    <w:rsid w:val="00886A9B"/>
    <w:rsid w:val="00891B1A"/>
    <w:rsid w:val="008B6960"/>
    <w:rsid w:val="00910D6B"/>
    <w:rsid w:val="009122D3"/>
    <w:rsid w:val="009146C4"/>
    <w:rsid w:val="00983998"/>
    <w:rsid w:val="00990731"/>
    <w:rsid w:val="009A4895"/>
    <w:rsid w:val="009C2143"/>
    <w:rsid w:val="009D63CC"/>
    <w:rsid w:val="00A02B17"/>
    <w:rsid w:val="00A118F1"/>
    <w:rsid w:val="00A15E81"/>
    <w:rsid w:val="00A572A6"/>
    <w:rsid w:val="00A7568E"/>
    <w:rsid w:val="00A94EDC"/>
    <w:rsid w:val="00AA3E07"/>
    <w:rsid w:val="00AD439B"/>
    <w:rsid w:val="00B17100"/>
    <w:rsid w:val="00B42ED3"/>
    <w:rsid w:val="00B52B09"/>
    <w:rsid w:val="00B76438"/>
    <w:rsid w:val="00B76727"/>
    <w:rsid w:val="00B76C4A"/>
    <w:rsid w:val="00BB1EBE"/>
    <w:rsid w:val="00BD6430"/>
    <w:rsid w:val="00BE6110"/>
    <w:rsid w:val="00C0489A"/>
    <w:rsid w:val="00C37C04"/>
    <w:rsid w:val="00C47AC9"/>
    <w:rsid w:val="00C92452"/>
    <w:rsid w:val="00CC09FD"/>
    <w:rsid w:val="00CC5197"/>
    <w:rsid w:val="00CC605C"/>
    <w:rsid w:val="00CE4A76"/>
    <w:rsid w:val="00CF131C"/>
    <w:rsid w:val="00CF6C06"/>
    <w:rsid w:val="00D004D1"/>
    <w:rsid w:val="00D17E86"/>
    <w:rsid w:val="00D32F62"/>
    <w:rsid w:val="00D349F1"/>
    <w:rsid w:val="00D40E3A"/>
    <w:rsid w:val="00D524F5"/>
    <w:rsid w:val="00D637C9"/>
    <w:rsid w:val="00D67AE2"/>
    <w:rsid w:val="00D72FEE"/>
    <w:rsid w:val="00D86150"/>
    <w:rsid w:val="00D9355E"/>
    <w:rsid w:val="00D93963"/>
    <w:rsid w:val="00D954B4"/>
    <w:rsid w:val="00DB7A14"/>
    <w:rsid w:val="00DC2FA3"/>
    <w:rsid w:val="00DD3949"/>
    <w:rsid w:val="00DF237A"/>
    <w:rsid w:val="00E42FF3"/>
    <w:rsid w:val="00E62B9E"/>
    <w:rsid w:val="00E86FA0"/>
    <w:rsid w:val="00E94428"/>
    <w:rsid w:val="00EB543D"/>
    <w:rsid w:val="00EC2356"/>
    <w:rsid w:val="00EC6141"/>
    <w:rsid w:val="00EE4C36"/>
    <w:rsid w:val="00EE65EC"/>
    <w:rsid w:val="00EF10C6"/>
    <w:rsid w:val="00F00B40"/>
    <w:rsid w:val="00F03BF9"/>
    <w:rsid w:val="00F065F4"/>
    <w:rsid w:val="00F40378"/>
    <w:rsid w:val="00F6320E"/>
    <w:rsid w:val="00F664E5"/>
    <w:rsid w:val="00F74527"/>
    <w:rsid w:val="00F802CE"/>
    <w:rsid w:val="00F8695C"/>
    <w:rsid w:val="00FA36FF"/>
    <w:rsid w:val="00FB74E6"/>
    <w:rsid w:val="00FC4A03"/>
    <w:rsid w:val="00FE25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B2B"/>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semiHidden/>
    <w:unhideWhenUsed/>
    <w:rsid w:val="00D72FEE"/>
    <w:pPr>
      <w:spacing w:line="240" w:lineRule="auto"/>
    </w:pPr>
    <w:rPr>
      <w:sz w:val="20"/>
      <w:szCs w:val="20"/>
    </w:rPr>
  </w:style>
  <w:style w:type="character" w:customStyle="1" w:styleId="CommentaireCar">
    <w:name w:val="Commentaire Car"/>
    <w:basedOn w:val="Policepardfaut"/>
    <w:link w:val="Commentaire"/>
    <w:uiPriority w:val="99"/>
    <w:semiHidden/>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styleId="Lienhypertextesuivivisit">
    <w:name w:val="FollowedHyperlink"/>
    <w:basedOn w:val="Policepardfaut"/>
    <w:uiPriority w:val="99"/>
    <w:semiHidden/>
    <w:unhideWhenUsed/>
    <w:rsid w:val="00533500"/>
    <w:rPr>
      <w:color w:val="954F72" w:themeColor="followedHyperlink"/>
      <w:u w:val="single"/>
    </w:rPr>
  </w:style>
  <w:style w:type="paragraph" w:customStyle="1" w:styleId="ATextecourant">
    <w:name w:val="A.Texte courant"/>
    <w:qFormat/>
    <w:rsid w:val="0035293A"/>
    <w:pPr>
      <w:spacing w:after="0" w:line="240" w:lineRule="auto"/>
    </w:pPr>
    <w:rPr>
      <w:rFonts w:cs="Times New Roman (Corps CS)"/>
      <w:spacing w:val="-1"/>
      <w:sz w:val="20"/>
    </w:rPr>
  </w:style>
  <w:style w:type="table" w:customStyle="1" w:styleId="Grilledutableau2">
    <w:name w:val="Grille du tableau2"/>
    <w:basedOn w:val="TableauNormal"/>
    <w:next w:val="Grilledutableau"/>
    <w:uiPriority w:val="39"/>
    <w:rsid w:val="00D40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534173">
      <w:bodyDiv w:val="1"/>
      <w:marLeft w:val="0"/>
      <w:marRight w:val="0"/>
      <w:marTop w:val="0"/>
      <w:marBottom w:val="0"/>
      <w:divBdr>
        <w:top w:val="none" w:sz="0" w:space="0" w:color="auto"/>
        <w:left w:val="none" w:sz="0" w:space="0" w:color="auto"/>
        <w:bottom w:val="none" w:sz="0" w:space="0" w:color="auto"/>
        <w:right w:val="none" w:sz="0" w:space="0" w:color="auto"/>
      </w:divBdr>
    </w:div>
    <w:div w:id="33581374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1067995113">
      <w:bodyDiv w:val="1"/>
      <w:marLeft w:val="0"/>
      <w:marRight w:val="0"/>
      <w:marTop w:val="0"/>
      <w:marBottom w:val="0"/>
      <w:divBdr>
        <w:top w:val="none" w:sz="0" w:space="0" w:color="auto"/>
        <w:left w:val="none" w:sz="0" w:space="0" w:color="auto"/>
        <w:bottom w:val="none" w:sz="0" w:space="0" w:color="auto"/>
        <w:right w:val="none" w:sz="0" w:space="0" w:color="auto"/>
      </w:divBdr>
    </w:div>
    <w:div w:id="1558205831">
      <w:bodyDiv w:val="1"/>
      <w:marLeft w:val="0"/>
      <w:marRight w:val="0"/>
      <w:marTop w:val="0"/>
      <w:marBottom w:val="0"/>
      <w:divBdr>
        <w:top w:val="none" w:sz="0" w:space="0" w:color="auto"/>
        <w:left w:val="none" w:sz="0" w:space="0" w:color="auto"/>
        <w:bottom w:val="none" w:sz="0" w:space="0" w:color="auto"/>
        <w:right w:val="none" w:sz="0" w:space="0" w:color="auto"/>
      </w:divBdr>
    </w:div>
    <w:div w:id="1648321907">
      <w:bodyDiv w:val="1"/>
      <w:marLeft w:val="0"/>
      <w:marRight w:val="0"/>
      <w:marTop w:val="0"/>
      <w:marBottom w:val="0"/>
      <w:divBdr>
        <w:top w:val="none" w:sz="0" w:space="0" w:color="auto"/>
        <w:left w:val="none" w:sz="0" w:space="0" w:color="auto"/>
        <w:bottom w:val="none" w:sz="0" w:space="0" w:color="auto"/>
        <w:right w:val="none" w:sz="0" w:space="0" w:color="auto"/>
      </w:divBdr>
    </w:div>
    <w:div w:id="18423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statistiques/serie/01076426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attestation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uridique@musee-orsay.fr" TargetMode="External"/><Relationship Id="rId4" Type="http://schemas.openxmlformats.org/officeDocument/2006/relationships/settings" Target="settings.xml"/><Relationship Id="rId9" Type="http://schemas.openxmlformats.org/officeDocument/2006/relationships/hyperlink" Target="mailto:affairesfinancieres@musee-orsay.f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5A3E7F"/>
    <w:rsid w:val="00864732"/>
    <w:rsid w:val="009E2391"/>
    <w:rsid w:val="00AC31B5"/>
    <w:rsid w:val="00B14DD2"/>
    <w:rsid w:val="00B90D7C"/>
    <w:rsid w:val="00C60EC9"/>
    <w:rsid w:val="00CB08D0"/>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CFDDC-B514-4FF8-8EDF-7489C1D7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4063</Words>
  <Characters>22350</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PAQUI Loane</cp:lastModifiedBy>
  <cp:revision>39</cp:revision>
  <dcterms:created xsi:type="dcterms:W3CDTF">2025-07-03T07:22:00Z</dcterms:created>
  <dcterms:modified xsi:type="dcterms:W3CDTF">2026-01-19T14:44:00Z</dcterms:modified>
</cp:coreProperties>
</file>